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585" w:rsidRDefault="00B75585" w:rsidP="00B75585">
      <w:pPr>
        <w:pStyle w:val="VTitle"/>
        <w:spacing w:after="0"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Determining the Concentration</w:t>
      </w:r>
      <w:r w:rsidRPr="002E7AFB">
        <w:rPr>
          <w:rFonts w:asciiTheme="minorHAnsi" w:hAnsiTheme="minorHAnsi" w:cstheme="minorHAnsi"/>
          <w:sz w:val="20"/>
          <w:szCs w:val="20"/>
        </w:rPr>
        <w:br/>
        <w:t>of a Solution: Beer’s Law</w:t>
      </w:r>
    </w:p>
    <w:p w:rsidR="00B75585" w:rsidRPr="002E7AFB" w:rsidRDefault="00B75585" w:rsidP="00B75585">
      <w:pPr>
        <w:pStyle w:val="VTitle"/>
        <w:spacing w:after="0" w:line="240" w:lineRule="auto"/>
        <w:contextualSpacing/>
        <w:rPr>
          <w:rFonts w:asciiTheme="minorHAnsi" w:hAnsiTheme="minorHAnsi" w:cstheme="minorHAnsi"/>
          <w:sz w:val="20"/>
          <w:szCs w:val="20"/>
        </w:rPr>
      </w:pPr>
    </w:p>
    <w:p w:rsidR="00B75585" w:rsidRDefault="00B75585" w:rsidP="00B75585">
      <w:pPr>
        <w:pStyle w:val="VParaText"/>
        <w:spacing w:after="0"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 xml:space="preserve">The primary objective of this experiment is to determine the </w:t>
      </w:r>
      <w:r>
        <w:rPr>
          <w:rFonts w:asciiTheme="minorHAnsi" w:hAnsiTheme="minorHAnsi" w:cstheme="minorHAnsi"/>
          <w:sz w:val="20"/>
          <w:szCs w:val="20"/>
        </w:rPr>
        <w:t xml:space="preserve">unknown molar </w:t>
      </w:r>
      <w:r w:rsidRPr="002E7AFB">
        <w:rPr>
          <w:rFonts w:asciiTheme="minorHAnsi" w:hAnsiTheme="minorHAnsi" w:cstheme="minorHAnsi"/>
          <w:sz w:val="20"/>
          <w:szCs w:val="20"/>
        </w:rPr>
        <w:t xml:space="preserve">concentration of </w:t>
      </w:r>
      <w:r>
        <w:rPr>
          <w:rFonts w:asciiTheme="minorHAnsi" w:hAnsiTheme="minorHAnsi" w:cstheme="minorHAnsi"/>
          <w:sz w:val="20"/>
          <w:szCs w:val="20"/>
        </w:rPr>
        <w:t>a transition metal</w:t>
      </w:r>
      <w:r w:rsidRPr="002E7AFB">
        <w:rPr>
          <w:rFonts w:asciiTheme="minorHAnsi" w:hAnsiTheme="minorHAnsi" w:cstheme="minorHAnsi"/>
          <w:sz w:val="20"/>
          <w:szCs w:val="20"/>
        </w:rPr>
        <w:t xml:space="preserve"> solution. You will use a </w:t>
      </w:r>
      <w:proofErr w:type="spellStart"/>
      <w:r>
        <w:rPr>
          <w:rFonts w:asciiTheme="minorHAnsi" w:hAnsiTheme="minorHAnsi" w:cstheme="minorHAnsi"/>
          <w:sz w:val="20"/>
          <w:szCs w:val="20"/>
        </w:rPr>
        <w:t>Vernier</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SpectroVis</w:t>
      </w:r>
      <w:proofErr w:type="spellEnd"/>
      <w:r>
        <w:rPr>
          <w:rFonts w:asciiTheme="minorHAnsi" w:hAnsiTheme="minorHAnsi" w:cstheme="minorHAnsi"/>
          <w:sz w:val="20"/>
          <w:szCs w:val="20"/>
        </w:rPr>
        <w:t xml:space="preserve"> or a </w:t>
      </w:r>
      <w:r w:rsidRPr="002E7AFB">
        <w:rPr>
          <w:rFonts w:asciiTheme="minorHAnsi" w:hAnsiTheme="minorHAnsi" w:cstheme="minorHAnsi"/>
          <w:sz w:val="20"/>
          <w:szCs w:val="20"/>
        </w:rPr>
        <w:t xml:space="preserve">Colorimeter to measure the concentration of each solution. </w:t>
      </w:r>
    </w:p>
    <w:p w:rsidR="00B75585" w:rsidRDefault="00B75585" w:rsidP="00B75585">
      <w:pPr>
        <w:pStyle w:val="VParaText"/>
        <w:spacing w:after="0" w:line="240" w:lineRule="auto"/>
        <w:contextualSpacing/>
        <w:rPr>
          <w:rFonts w:asciiTheme="minorHAnsi" w:hAnsiTheme="minorHAnsi" w:cstheme="minorHAnsi"/>
          <w:sz w:val="20"/>
          <w:szCs w:val="20"/>
        </w:rPr>
      </w:pPr>
    </w:p>
    <w:p w:rsidR="00B75585" w:rsidRDefault="00B75585" w:rsidP="00B75585">
      <w:pPr>
        <w:pStyle w:val="VParaText"/>
        <w:spacing w:after="0"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 xml:space="preserve">You will prepare five </w:t>
      </w:r>
      <w:r>
        <w:rPr>
          <w:rFonts w:asciiTheme="minorHAnsi" w:hAnsiTheme="minorHAnsi" w:cstheme="minorHAnsi"/>
          <w:sz w:val="20"/>
          <w:szCs w:val="20"/>
        </w:rPr>
        <w:t>transition metal</w:t>
      </w:r>
      <w:r w:rsidRPr="002E7AFB">
        <w:rPr>
          <w:rFonts w:asciiTheme="minorHAnsi" w:hAnsiTheme="minorHAnsi" w:cstheme="minorHAnsi"/>
          <w:sz w:val="20"/>
          <w:szCs w:val="20"/>
        </w:rPr>
        <w:t xml:space="preserve"> solutions of known concentration (standard solutions). Each solution is transferred to a small, rectangular cuvette that is placed into the Colorimeter</w:t>
      </w:r>
      <w:r>
        <w:rPr>
          <w:rFonts w:asciiTheme="minorHAnsi" w:hAnsiTheme="minorHAnsi" w:cstheme="minorHAnsi"/>
          <w:sz w:val="20"/>
          <w:szCs w:val="20"/>
        </w:rPr>
        <w:t>. The same cuvette should be used throughout to avoid error due to impurities in the cuvette</w:t>
      </w:r>
      <w:r w:rsidRPr="002E7AFB">
        <w:rPr>
          <w:rFonts w:asciiTheme="minorHAnsi" w:hAnsiTheme="minorHAnsi" w:cstheme="minorHAnsi"/>
          <w:sz w:val="20"/>
          <w:szCs w:val="20"/>
        </w:rPr>
        <w:t xml:space="preserve">. The amount of light that penetrates the solution and strikes the photocell is used to compute the absorbance of each solution. When you graph absorbance </w:t>
      </w:r>
      <w:r w:rsidRPr="002E7AFB">
        <w:rPr>
          <w:rFonts w:asciiTheme="minorHAnsi" w:hAnsiTheme="minorHAnsi" w:cstheme="minorHAnsi"/>
          <w:i/>
          <w:iCs/>
          <w:sz w:val="20"/>
          <w:szCs w:val="20"/>
        </w:rPr>
        <w:t>vs</w:t>
      </w:r>
      <w:r w:rsidRPr="002E7AFB">
        <w:rPr>
          <w:rFonts w:asciiTheme="minorHAnsi" w:hAnsiTheme="minorHAnsi" w:cstheme="minorHAnsi"/>
          <w:sz w:val="20"/>
          <w:szCs w:val="20"/>
        </w:rPr>
        <w:t xml:space="preserve">. concentration for the standard solutions, a direct relationship should result. The direct relationship between absorbance and concentration for a solution is known as </w:t>
      </w:r>
      <w:r w:rsidRPr="00B75585">
        <w:rPr>
          <w:rFonts w:asciiTheme="minorHAnsi" w:hAnsiTheme="minorHAnsi" w:cstheme="minorHAnsi"/>
          <w:b/>
          <w:i/>
          <w:iCs/>
          <w:sz w:val="20"/>
          <w:szCs w:val="20"/>
        </w:rPr>
        <w:t>Beer’s law</w:t>
      </w:r>
      <w:r w:rsidRPr="00B75585">
        <w:rPr>
          <w:rFonts w:asciiTheme="minorHAnsi" w:hAnsiTheme="minorHAnsi" w:cstheme="minorHAnsi"/>
          <w:b/>
          <w:sz w:val="20"/>
          <w:szCs w:val="20"/>
        </w:rPr>
        <w:t>.</w:t>
      </w:r>
    </w:p>
    <w:p w:rsidR="00B75585" w:rsidRDefault="00B75585" w:rsidP="00B75585">
      <w:pPr>
        <w:pStyle w:val="VParaText"/>
        <w:spacing w:after="0" w:line="240" w:lineRule="auto"/>
        <w:contextualSpacing/>
        <w:rPr>
          <w:rFonts w:asciiTheme="minorHAnsi" w:hAnsiTheme="minorHAnsi" w:cstheme="minorHAnsi"/>
          <w:sz w:val="20"/>
          <w:szCs w:val="20"/>
        </w:rPr>
      </w:pPr>
    </w:p>
    <w:p w:rsidR="00B75585" w:rsidRDefault="00B75585" w:rsidP="00B75585">
      <w:pPr>
        <w:pStyle w:val="NormalWeb"/>
        <w:spacing w:before="0" w:beforeAutospacing="0" w:after="0" w:afterAutospacing="0"/>
        <w:contextualSpacing/>
        <w:rPr>
          <w:rFonts w:asciiTheme="minorHAnsi" w:hAnsiTheme="minorHAnsi" w:cstheme="minorHAnsi"/>
          <w:sz w:val="20"/>
          <w:szCs w:val="20"/>
        </w:rPr>
      </w:pPr>
      <w:r w:rsidRPr="00B75585">
        <w:rPr>
          <w:rFonts w:asciiTheme="minorHAnsi" w:hAnsiTheme="minorHAnsi" w:cstheme="minorHAnsi"/>
          <w:sz w:val="20"/>
          <w:szCs w:val="20"/>
        </w:rPr>
        <w:t xml:space="preserve">Many compounds absorb ultraviolet (UV) or visible (Vis.) light. The diagram below shows a beam of monochromatic radiation of radiant power </w:t>
      </w:r>
      <w:r w:rsidRPr="00B75585">
        <w:rPr>
          <w:rFonts w:asciiTheme="minorHAnsi" w:hAnsiTheme="minorHAnsi" w:cstheme="minorHAnsi"/>
          <w:i/>
          <w:iCs/>
          <w:sz w:val="20"/>
          <w:szCs w:val="20"/>
        </w:rPr>
        <w:t>P</w:t>
      </w:r>
      <w:r w:rsidRPr="00B75585">
        <w:rPr>
          <w:rFonts w:asciiTheme="minorHAnsi" w:hAnsiTheme="minorHAnsi" w:cstheme="minorHAnsi"/>
          <w:i/>
          <w:iCs/>
          <w:sz w:val="20"/>
          <w:szCs w:val="20"/>
          <w:vertAlign w:val="subscript"/>
        </w:rPr>
        <w:t>0</w:t>
      </w:r>
      <w:r w:rsidRPr="00B75585">
        <w:rPr>
          <w:rFonts w:asciiTheme="minorHAnsi" w:hAnsiTheme="minorHAnsi" w:cstheme="minorHAnsi"/>
          <w:sz w:val="20"/>
          <w:szCs w:val="20"/>
        </w:rPr>
        <w:t xml:space="preserve">, directed at a sample solution. Absorption takes place and the beam of radiation leaving the sample has radiant power </w:t>
      </w:r>
      <w:r w:rsidRPr="00B75585">
        <w:rPr>
          <w:rFonts w:asciiTheme="minorHAnsi" w:hAnsiTheme="minorHAnsi" w:cstheme="minorHAnsi"/>
          <w:i/>
          <w:iCs/>
          <w:sz w:val="20"/>
          <w:szCs w:val="20"/>
        </w:rPr>
        <w:t>P</w:t>
      </w:r>
      <w:r w:rsidRPr="00B75585">
        <w:rPr>
          <w:rFonts w:asciiTheme="minorHAnsi" w:hAnsiTheme="minorHAnsi" w:cstheme="minorHAnsi"/>
          <w:sz w:val="20"/>
          <w:szCs w:val="20"/>
        </w:rPr>
        <w:t>.</w:t>
      </w:r>
      <w:r>
        <w:rPr>
          <w:rFonts w:asciiTheme="minorHAnsi" w:hAnsiTheme="minorHAnsi" w:cstheme="minorHAnsi"/>
          <w:sz w:val="20"/>
          <w:szCs w:val="20"/>
        </w:rPr>
        <w:t xml:space="preserve"> The amount of radiation absorbed may be measured in a number of ways: </w:t>
      </w:r>
      <w:r w:rsidRPr="00B75585">
        <w:rPr>
          <w:rFonts w:asciiTheme="minorHAnsi" w:hAnsiTheme="minorHAnsi" w:cstheme="minorHAnsi"/>
          <w:b/>
          <w:sz w:val="20"/>
          <w:szCs w:val="20"/>
        </w:rPr>
        <w:t>Transmittance</w:t>
      </w:r>
      <w:r>
        <w:rPr>
          <w:rFonts w:asciiTheme="minorHAnsi" w:hAnsiTheme="minorHAnsi" w:cstheme="minorHAnsi"/>
          <w:sz w:val="20"/>
          <w:szCs w:val="20"/>
        </w:rPr>
        <w:t>, T = P / P</w:t>
      </w:r>
      <w:r>
        <w:rPr>
          <w:rFonts w:asciiTheme="minorHAnsi" w:hAnsiTheme="minorHAnsi" w:cstheme="minorHAnsi"/>
          <w:sz w:val="20"/>
          <w:szCs w:val="20"/>
          <w:vertAlign w:val="subscript"/>
        </w:rPr>
        <w:t>0</w:t>
      </w:r>
      <w:r>
        <w:rPr>
          <w:rFonts w:asciiTheme="minorHAnsi" w:hAnsiTheme="minorHAnsi" w:cstheme="minorHAnsi"/>
          <w:sz w:val="20"/>
          <w:szCs w:val="20"/>
        </w:rPr>
        <w:t xml:space="preserve">; </w:t>
      </w:r>
      <w:r w:rsidRPr="00B75585">
        <w:rPr>
          <w:rFonts w:asciiTheme="minorHAnsi" w:hAnsiTheme="minorHAnsi" w:cstheme="minorHAnsi"/>
          <w:b/>
          <w:sz w:val="20"/>
          <w:szCs w:val="20"/>
        </w:rPr>
        <w:t>Percent Transmittance</w:t>
      </w:r>
      <w:r>
        <w:rPr>
          <w:rFonts w:asciiTheme="minorHAnsi" w:hAnsiTheme="minorHAnsi" w:cstheme="minorHAnsi"/>
          <w:sz w:val="20"/>
          <w:szCs w:val="20"/>
        </w:rPr>
        <w:t xml:space="preserve">, %T = 100 T, </w:t>
      </w:r>
      <w:r w:rsidRPr="00B75585">
        <w:rPr>
          <w:rFonts w:asciiTheme="minorHAnsi" w:hAnsiTheme="minorHAnsi" w:cstheme="minorHAnsi"/>
          <w:b/>
          <w:sz w:val="20"/>
          <w:szCs w:val="20"/>
        </w:rPr>
        <w:t>Absorbance</w:t>
      </w:r>
      <w:r>
        <w:rPr>
          <w:rFonts w:asciiTheme="minorHAnsi" w:hAnsiTheme="minorHAnsi" w:cstheme="minorHAnsi"/>
          <w:sz w:val="20"/>
          <w:szCs w:val="20"/>
        </w:rPr>
        <w:t>, A = 2 – log</w:t>
      </w:r>
      <w:r>
        <w:rPr>
          <w:rFonts w:asciiTheme="minorHAnsi" w:hAnsiTheme="minorHAnsi" w:cstheme="minorHAnsi"/>
          <w:sz w:val="20"/>
          <w:szCs w:val="20"/>
          <w:vertAlign w:val="subscript"/>
        </w:rPr>
        <w:t>10</w:t>
      </w:r>
      <w:r>
        <w:rPr>
          <w:rFonts w:asciiTheme="minorHAnsi" w:hAnsiTheme="minorHAnsi" w:cstheme="minorHAnsi"/>
          <w:sz w:val="20"/>
          <w:szCs w:val="20"/>
        </w:rPr>
        <w:t>%T. Your instrument will measure and calculate absorbance directly for you, but you can see the inverse relationship between %Transmittance and Absorbance below:</w:t>
      </w:r>
    </w:p>
    <w:p w:rsidR="00B75585" w:rsidRPr="00B75585" w:rsidRDefault="00B75585" w:rsidP="00B75585">
      <w:pPr>
        <w:pStyle w:val="NormalWeb"/>
        <w:spacing w:before="0" w:beforeAutospacing="0" w:after="0" w:afterAutospacing="0"/>
        <w:contextualSpacing/>
        <w:rPr>
          <w:rFonts w:asciiTheme="minorHAnsi" w:hAnsiTheme="minorHAnsi" w:cstheme="minorHAnsi"/>
          <w:sz w:val="20"/>
          <w:szCs w:val="20"/>
        </w:rPr>
      </w:pPr>
    </w:p>
    <w:p w:rsidR="00B75585" w:rsidRPr="00B75585" w:rsidRDefault="00B75585" w:rsidP="00B75585">
      <w:pPr>
        <w:pStyle w:val="NormalWeb"/>
        <w:spacing w:before="0" w:beforeAutospacing="0" w:after="0" w:afterAutospacing="0"/>
        <w:contextualSpacing/>
        <w:jc w:val="center"/>
        <w:rPr>
          <w:rFonts w:asciiTheme="minorHAnsi" w:hAnsiTheme="minorHAnsi" w:cstheme="minorHAnsi"/>
          <w:sz w:val="20"/>
          <w:szCs w:val="20"/>
        </w:rPr>
      </w:pPr>
      <w:r w:rsidRPr="00B75585">
        <w:rPr>
          <w:rFonts w:asciiTheme="minorHAnsi" w:hAnsiTheme="minorHAnsi" w:cstheme="minorHAnsi"/>
          <w:noProof/>
          <w:sz w:val="20"/>
          <w:szCs w:val="20"/>
        </w:rPr>
        <w:drawing>
          <wp:inline distT="0" distB="0" distL="0" distR="0" wp14:anchorId="4FDC05F9" wp14:editId="46DE05C9">
            <wp:extent cx="3819525" cy="945427"/>
            <wp:effectExtent l="0" t="0" r="0" b="7620"/>
            <wp:docPr id="10" name="Picture 10" descr="http://teaching.shu.ac.uk/hwb/chemistry/tutorials/molspec/absca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eaching.shu.ac.uk/hwb/chemistry/tutorials/molspec/abscal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27603" cy="947427"/>
                    </a:xfrm>
                    <a:prstGeom prst="rect">
                      <a:avLst/>
                    </a:prstGeom>
                    <a:noFill/>
                    <a:ln>
                      <a:noFill/>
                    </a:ln>
                  </pic:spPr>
                </pic:pic>
              </a:graphicData>
            </a:graphic>
          </wp:inline>
        </w:drawing>
      </w:r>
    </w:p>
    <w:p w:rsidR="00B75585" w:rsidRPr="00B75585" w:rsidRDefault="00B75585" w:rsidP="00B75585">
      <w:pPr>
        <w:pStyle w:val="NormalWeb"/>
        <w:spacing w:before="0" w:beforeAutospacing="0" w:after="0" w:afterAutospacing="0"/>
        <w:contextualSpacing/>
        <w:rPr>
          <w:rFonts w:asciiTheme="minorHAnsi" w:hAnsiTheme="minorHAnsi" w:cstheme="minorHAnsi"/>
          <w:sz w:val="20"/>
          <w:szCs w:val="20"/>
        </w:rPr>
      </w:pPr>
      <w:r w:rsidRPr="00B75585">
        <w:rPr>
          <w:rFonts w:asciiTheme="minorHAnsi" w:hAnsiTheme="minorHAnsi" w:cstheme="minorHAnsi"/>
          <w:sz w:val="20"/>
          <w:szCs w:val="20"/>
        </w:rPr>
        <w:t xml:space="preserve">So, if all the light passes through a solution </w:t>
      </w:r>
      <w:r w:rsidRPr="00B75585">
        <w:rPr>
          <w:rFonts w:asciiTheme="minorHAnsi" w:hAnsiTheme="minorHAnsi" w:cstheme="minorHAnsi"/>
          <w:i/>
          <w:iCs/>
          <w:sz w:val="20"/>
          <w:szCs w:val="20"/>
        </w:rPr>
        <w:t>without</w:t>
      </w:r>
      <w:r w:rsidRPr="00B75585">
        <w:rPr>
          <w:rFonts w:asciiTheme="minorHAnsi" w:hAnsiTheme="minorHAnsi" w:cstheme="minorHAnsi"/>
          <w:sz w:val="20"/>
          <w:szCs w:val="20"/>
        </w:rPr>
        <w:t xml:space="preserve"> any absorption, then absorbance is zero, and percent transmittance is 100%. If all the light is absorbed, then percent transmittance is zero, and absorption is infinite.</w:t>
      </w:r>
    </w:p>
    <w:p w:rsidR="00B75585" w:rsidRPr="00B75585" w:rsidRDefault="00B75585" w:rsidP="00B75585">
      <w:pPr>
        <w:contextualSpacing/>
        <w:jc w:val="center"/>
        <w:rPr>
          <w:rFonts w:asciiTheme="minorHAnsi" w:hAnsiTheme="minorHAnsi" w:cstheme="minorHAnsi"/>
          <w:sz w:val="20"/>
          <w:szCs w:val="20"/>
        </w:rPr>
      </w:pPr>
    </w:p>
    <w:p w:rsidR="00B75585" w:rsidRPr="002E040B" w:rsidRDefault="00B75585" w:rsidP="00B75585">
      <w:pPr>
        <w:pStyle w:val="Heading3"/>
        <w:spacing w:before="0"/>
        <w:contextualSpacing/>
        <w:rPr>
          <w:rFonts w:asciiTheme="minorHAnsi" w:hAnsiTheme="minorHAnsi" w:cstheme="minorHAnsi"/>
          <w:color w:val="auto"/>
          <w:sz w:val="20"/>
          <w:szCs w:val="20"/>
        </w:rPr>
      </w:pPr>
      <w:r w:rsidRPr="002E040B">
        <w:rPr>
          <w:rFonts w:asciiTheme="minorHAnsi" w:hAnsiTheme="minorHAnsi" w:cstheme="minorHAnsi"/>
          <w:color w:val="auto"/>
          <w:sz w:val="20"/>
          <w:szCs w:val="20"/>
        </w:rPr>
        <w:t>The Beer-Lambert Law</w:t>
      </w:r>
    </w:p>
    <w:p w:rsidR="00B75585" w:rsidRPr="00B75585" w:rsidRDefault="00B75585" w:rsidP="00B75585">
      <w:pPr>
        <w:pStyle w:val="NormalWeb"/>
        <w:spacing w:before="0" w:beforeAutospacing="0" w:after="0" w:afterAutospacing="0"/>
        <w:contextualSpacing/>
        <w:rPr>
          <w:rFonts w:asciiTheme="minorHAnsi" w:hAnsiTheme="minorHAnsi" w:cstheme="minorHAnsi"/>
          <w:sz w:val="20"/>
          <w:szCs w:val="20"/>
        </w:rPr>
      </w:pPr>
      <w:r w:rsidRPr="00B75585">
        <w:rPr>
          <w:rFonts w:asciiTheme="minorHAnsi" w:hAnsiTheme="minorHAnsi" w:cstheme="minorHAnsi"/>
          <w:sz w:val="20"/>
          <w:szCs w:val="20"/>
        </w:rPr>
        <w:t xml:space="preserve">Now let us look at the Beer-Lambert law and explore </w:t>
      </w:r>
      <w:r w:rsidR="002E040B" w:rsidRPr="00B75585">
        <w:rPr>
          <w:rFonts w:asciiTheme="minorHAnsi" w:hAnsiTheme="minorHAnsi" w:cstheme="minorHAnsi"/>
          <w:sz w:val="20"/>
          <w:szCs w:val="20"/>
        </w:rPr>
        <w:t>its</w:t>
      </w:r>
      <w:r w:rsidRPr="00B75585">
        <w:rPr>
          <w:rFonts w:asciiTheme="minorHAnsi" w:hAnsiTheme="minorHAnsi" w:cstheme="minorHAnsi"/>
          <w:sz w:val="20"/>
          <w:szCs w:val="20"/>
        </w:rPr>
        <w:t xml:space="preserve"> significance. </w:t>
      </w:r>
    </w:p>
    <w:p w:rsidR="00B75585" w:rsidRPr="00B75585" w:rsidRDefault="00B75585" w:rsidP="00B75585">
      <w:pPr>
        <w:pStyle w:val="NormalWeb"/>
        <w:spacing w:before="0" w:beforeAutospacing="0" w:after="0" w:afterAutospacing="0"/>
        <w:contextualSpacing/>
        <w:jc w:val="center"/>
        <w:rPr>
          <w:rFonts w:asciiTheme="minorHAnsi" w:hAnsiTheme="minorHAnsi" w:cstheme="minorHAnsi"/>
          <w:sz w:val="20"/>
          <w:szCs w:val="20"/>
        </w:rPr>
      </w:pPr>
      <w:r w:rsidRPr="00B75585">
        <w:rPr>
          <w:rFonts w:asciiTheme="minorHAnsi" w:hAnsiTheme="minorHAnsi" w:cstheme="minorHAnsi"/>
          <w:b/>
          <w:bCs/>
          <w:sz w:val="20"/>
          <w:szCs w:val="20"/>
        </w:rPr>
        <w:t>A=</w:t>
      </w:r>
      <w:proofErr w:type="spellStart"/>
      <w:r w:rsidRPr="00B75585">
        <w:rPr>
          <w:rFonts w:asciiTheme="minorHAnsi" w:hAnsiTheme="minorHAnsi" w:cstheme="minorHAnsi"/>
          <w:b/>
          <w:bCs/>
          <w:sz w:val="20"/>
          <w:szCs w:val="20"/>
        </w:rPr>
        <w:t>ebc</w:t>
      </w:r>
      <w:proofErr w:type="spellEnd"/>
    </w:p>
    <w:p w:rsidR="002E040B" w:rsidRDefault="00B75585" w:rsidP="002E040B">
      <w:pPr>
        <w:pStyle w:val="NormalWeb"/>
        <w:numPr>
          <w:ilvl w:val="0"/>
          <w:numId w:val="18"/>
        </w:numPr>
        <w:spacing w:before="0" w:beforeAutospacing="0" w:after="0" w:afterAutospacing="0"/>
        <w:contextualSpacing/>
        <w:rPr>
          <w:rFonts w:asciiTheme="minorHAnsi" w:hAnsiTheme="minorHAnsi" w:cstheme="minorHAnsi"/>
          <w:sz w:val="20"/>
          <w:szCs w:val="20"/>
        </w:rPr>
      </w:pPr>
      <w:r w:rsidRPr="00B75585">
        <w:rPr>
          <w:rFonts w:asciiTheme="minorHAnsi" w:hAnsiTheme="minorHAnsi" w:cstheme="minorHAnsi"/>
          <w:sz w:val="20"/>
          <w:szCs w:val="20"/>
        </w:rPr>
        <w:t xml:space="preserve">Where </w:t>
      </w:r>
      <w:r w:rsidRPr="002E040B">
        <w:rPr>
          <w:rFonts w:asciiTheme="minorHAnsi" w:hAnsiTheme="minorHAnsi" w:cstheme="minorHAnsi"/>
          <w:b/>
          <w:sz w:val="20"/>
          <w:szCs w:val="20"/>
        </w:rPr>
        <w:t>A</w:t>
      </w:r>
      <w:r w:rsidRPr="00B75585">
        <w:rPr>
          <w:rFonts w:asciiTheme="minorHAnsi" w:hAnsiTheme="minorHAnsi" w:cstheme="minorHAnsi"/>
          <w:sz w:val="20"/>
          <w:szCs w:val="20"/>
        </w:rPr>
        <w:t xml:space="preserve"> is absorbance (no units, since </w:t>
      </w:r>
      <w:r w:rsidRPr="00B75585">
        <w:rPr>
          <w:rFonts w:asciiTheme="minorHAnsi" w:hAnsiTheme="minorHAnsi" w:cstheme="minorHAnsi"/>
          <w:i/>
          <w:iCs/>
          <w:sz w:val="20"/>
          <w:szCs w:val="20"/>
        </w:rPr>
        <w:t>A = log</w:t>
      </w:r>
      <w:r w:rsidRPr="00B75585">
        <w:rPr>
          <w:rFonts w:asciiTheme="minorHAnsi" w:hAnsiTheme="minorHAnsi" w:cstheme="minorHAnsi"/>
          <w:i/>
          <w:iCs/>
          <w:sz w:val="20"/>
          <w:szCs w:val="20"/>
          <w:vertAlign w:val="subscript"/>
        </w:rPr>
        <w:t>10</w:t>
      </w:r>
      <w:r w:rsidRPr="00B75585">
        <w:rPr>
          <w:rFonts w:asciiTheme="minorHAnsi" w:hAnsiTheme="minorHAnsi" w:cstheme="minorHAnsi"/>
          <w:sz w:val="20"/>
          <w:szCs w:val="20"/>
        </w:rPr>
        <w:t xml:space="preserve"> </w:t>
      </w:r>
      <w:r w:rsidRPr="00B75585">
        <w:rPr>
          <w:rFonts w:asciiTheme="minorHAnsi" w:hAnsiTheme="minorHAnsi" w:cstheme="minorHAnsi"/>
          <w:i/>
          <w:iCs/>
          <w:sz w:val="20"/>
          <w:szCs w:val="20"/>
        </w:rPr>
        <w:t>P</w:t>
      </w:r>
      <w:r w:rsidRPr="00B75585">
        <w:rPr>
          <w:rFonts w:asciiTheme="minorHAnsi" w:hAnsiTheme="minorHAnsi" w:cstheme="minorHAnsi"/>
          <w:i/>
          <w:iCs/>
          <w:sz w:val="20"/>
          <w:szCs w:val="20"/>
          <w:vertAlign w:val="subscript"/>
        </w:rPr>
        <w:t>0</w:t>
      </w:r>
      <w:r w:rsidRPr="00B75585">
        <w:rPr>
          <w:rFonts w:asciiTheme="minorHAnsi" w:hAnsiTheme="minorHAnsi" w:cstheme="minorHAnsi"/>
          <w:sz w:val="20"/>
          <w:szCs w:val="20"/>
        </w:rPr>
        <w:t xml:space="preserve"> </w:t>
      </w:r>
      <w:r w:rsidRPr="00B75585">
        <w:rPr>
          <w:rFonts w:asciiTheme="minorHAnsi" w:hAnsiTheme="minorHAnsi" w:cstheme="minorHAnsi"/>
          <w:i/>
          <w:iCs/>
          <w:sz w:val="20"/>
          <w:szCs w:val="20"/>
        </w:rPr>
        <w:t>/ P</w:t>
      </w:r>
      <w:r w:rsidRPr="00B75585">
        <w:rPr>
          <w:rFonts w:asciiTheme="minorHAnsi" w:hAnsiTheme="minorHAnsi" w:cstheme="minorHAnsi"/>
          <w:sz w:val="20"/>
          <w:szCs w:val="20"/>
        </w:rPr>
        <w:t xml:space="preserve"> )</w:t>
      </w:r>
    </w:p>
    <w:p w:rsidR="002E040B" w:rsidRPr="002E040B" w:rsidRDefault="00B75585" w:rsidP="002E040B">
      <w:pPr>
        <w:pStyle w:val="NormalWeb"/>
        <w:numPr>
          <w:ilvl w:val="0"/>
          <w:numId w:val="18"/>
        </w:numPr>
        <w:spacing w:before="0" w:beforeAutospacing="0" w:after="0" w:afterAutospacing="0"/>
        <w:contextualSpacing/>
        <w:rPr>
          <w:rFonts w:asciiTheme="minorHAnsi" w:hAnsiTheme="minorHAnsi" w:cstheme="minorHAnsi"/>
          <w:sz w:val="20"/>
          <w:szCs w:val="20"/>
        </w:rPr>
      </w:pPr>
      <w:r w:rsidRPr="002E040B">
        <w:rPr>
          <w:rFonts w:asciiTheme="minorHAnsi" w:hAnsiTheme="minorHAnsi" w:cstheme="minorHAnsi"/>
          <w:b/>
          <w:bCs/>
          <w:sz w:val="20"/>
          <w:szCs w:val="20"/>
        </w:rPr>
        <w:t>e</w:t>
      </w:r>
      <w:r w:rsidRPr="002E040B">
        <w:rPr>
          <w:rFonts w:asciiTheme="minorHAnsi" w:hAnsiTheme="minorHAnsi" w:cstheme="minorHAnsi"/>
          <w:sz w:val="20"/>
          <w:szCs w:val="20"/>
        </w:rPr>
        <w:t xml:space="preserve"> is the molar </w:t>
      </w:r>
      <w:r w:rsidR="002E040B" w:rsidRPr="002E040B">
        <w:rPr>
          <w:rFonts w:asciiTheme="minorHAnsi" w:hAnsiTheme="minorHAnsi" w:cstheme="minorHAnsi"/>
          <w:sz w:val="20"/>
          <w:szCs w:val="20"/>
        </w:rPr>
        <w:t>absorptivity</w:t>
      </w:r>
      <w:r w:rsidRPr="002E040B">
        <w:rPr>
          <w:rFonts w:asciiTheme="minorHAnsi" w:hAnsiTheme="minorHAnsi" w:cstheme="minorHAnsi"/>
          <w:sz w:val="20"/>
          <w:szCs w:val="20"/>
        </w:rPr>
        <w:t xml:space="preserve"> with units of L mol</w:t>
      </w:r>
      <w:r w:rsidRPr="002E040B">
        <w:rPr>
          <w:rFonts w:asciiTheme="minorHAnsi" w:hAnsiTheme="minorHAnsi" w:cstheme="minorHAnsi"/>
          <w:sz w:val="20"/>
          <w:szCs w:val="20"/>
          <w:vertAlign w:val="superscript"/>
        </w:rPr>
        <w:t>-1</w:t>
      </w:r>
      <w:r w:rsidRPr="002E040B">
        <w:rPr>
          <w:rFonts w:asciiTheme="minorHAnsi" w:hAnsiTheme="minorHAnsi" w:cstheme="minorHAnsi"/>
          <w:sz w:val="20"/>
          <w:szCs w:val="20"/>
        </w:rPr>
        <w:t xml:space="preserve"> cm</w:t>
      </w:r>
      <w:r w:rsidRPr="002E040B">
        <w:rPr>
          <w:rFonts w:asciiTheme="minorHAnsi" w:hAnsiTheme="minorHAnsi" w:cstheme="minorHAnsi"/>
          <w:sz w:val="20"/>
          <w:szCs w:val="20"/>
          <w:vertAlign w:val="superscript"/>
        </w:rPr>
        <w:t>-1</w:t>
      </w:r>
    </w:p>
    <w:p w:rsidR="002E040B" w:rsidRPr="002E040B" w:rsidRDefault="00B75585" w:rsidP="002E040B">
      <w:pPr>
        <w:pStyle w:val="NormalWeb"/>
        <w:numPr>
          <w:ilvl w:val="0"/>
          <w:numId w:val="18"/>
        </w:numPr>
        <w:spacing w:before="0" w:beforeAutospacing="0" w:after="0" w:afterAutospacing="0"/>
        <w:contextualSpacing/>
        <w:rPr>
          <w:rFonts w:asciiTheme="minorHAnsi" w:hAnsiTheme="minorHAnsi" w:cstheme="minorHAnsi"/>
          <w:sz w:val="20"/>
          <w:szCs w:val="20"/>
        </w:rPr>
      </w:pPr>
      <w:proofErr w:type="gramStart"/>
      <w:r w:rsidRPr="002E040B">
        <w:rPr>
          <w:rFonts w:asciiTheme="minorHAnsi" w:hAnsiTheme="minorHAnsi" w:cstheme="minorHAnsi"/>
          <w:b/>
          <w:bCs/>
          <w:sz w:val="20"/>
          <w:szCs w:val="20"/>
        </w:rPr>
        <w:t>b</w:t>
      </w:r>
      <w:proofErr w:type="gramEnd"/>
      <w:r w:rsidRPr="002E040B">
        <w:rPr>
          <w:rFonts w:asciiTheme="minorHAnsi" w:hAnsiTheme="minorHAnsi" w:cstheme="minorHAnsi"/>
          <w:sz w:val="20"/>
          <w:szCs w:val="20"/>
        </w:rPr>
        <w:t xml:space="preserve"> is the path length of the sample - that is, the path length of the cuvette in which t</w:t>
      </w:r>
      <w:r w:rsidR="002E040B">
        <w:rPr>
          <w:rFonts w:asciiTheme="minorHAnsi" w:hAnsiTheme="minorHAnsi" w:cstheme="minorHAnsi"/>
          <w:sz w:val="20"/>
          <w:szCs w:val="20"/>
        </w:rPr>
        <w:t xml:space="preserve">he sample is contained. We will </w:t>
      </w:r>
      <w:r w:rsidRPr="002E040B">
        <w:rPr>
          <w:rFonts w:asciiTheme="minorHAnsi" w:hAnsiTheme="minorHAnsi" w:cstheme="minorHAnsi"/>
          <w:sz w:val="20"/>
          <w:szCs w:val="20"/>
        </w:rPr>
        <w:t xml:space="preserve">express this measurement in </w:t>
      </w:r>
      <w:r w:rsidR="002E040B" w:rsidRPr="002E040B">
        <w:rPr>
          <w:rFonts w:asciiTheme="minorHAnsi" w:hAnsiTheme="minorHAnsi" w:cstheme="minorHAnsi"/>
          <w:sz w:val="20"/>
          <w:szCs w:val="20"/>
        </w:rPr>
        <w:t>centimeters</w:t>
      </w:r>
      <w:r w:rsidRPr="002E040B">
        <w:rPr>
          <w:rFonts w:asciiTheme="minorHAnsi" w:hAnsiTheme="minorHAnsi" w:cstheme="minorHAnsi"/>
          <w:sz w:val="20"/>
          <w:szCs w:val="20"/>
        </w:rPr>
        <w:t>.</w:t>
      </w:r>
    </w:p>
    <w:p w:rsidR="00B75585" w:rsidRPr="002E040B" w:rsidRDefault="00B75585" w:rsidP="002E040B">
      <w:pPr>
        <w:pStyle w:val="NormalWeb"/>
        <w:numPr>
          <w:ilvl w:val="0"/>
          <w:numId w:val="18"/>
        </w:numPr>
        <w:spacing w:before="0" w:beforeAutospacing="0" w:after="0" w:afterAutospacing="0"/>
        <w:contextualSpacing/>
        <w:rPr>
          <w:rFonts w:asciiTheme="minorHAnsi" w:hAnsiTheme="minorHAnsi" w:cstheme="minorHAnsi"/>
          <w:sz w:val="20"/>
          <w:szCs w:val="20"/>
        </w:rPr>
      </w:pPr>
      <w:r w:rsidRPr="002E040B">
        <w:rPr>
          <w:rFonts w:asciiTheme="minorHAnsi" w:hAnsiTheme="minorHAnsi" w:cstheme="minorHAnsi"/>
          <w:b/>
          <w:bCs/>
          <w:sz w:val="20"/>
          <w:szCs w:val="20"/>
        </w:rPr>
        <w:t xml:space="preserve">c </w:t>
      </w:r>
      <w:r w:rsidRPr="002E040B">
        <w:rPr>
          <w:rFonts w:asciiTheme="minorHAnsi" w:hAnsiTheme="minorHAnsi" w:cstheme="minorHAnsi"/>
          <w:sz w:val="20"/>
          <w:szCs w:val="20"/>
        </w:rPr>
        <w:t xml:space="preserve">is the concentration of the compound in solution, expressed in </w:t>
      </w:r>
      <w:proofErr w:type="spellStart"/>
      <w:r w:rsidRPr="002E040B">
        <w:rPr>
          <w:rFonts w:asciiTheme="minorHAnsi" w:hAnsiTheme="minorHAnsi" w:cstheme="minorHAnsi"/>
          <w:sz w:val="20"/>
          <w:szCs w:val="20"/>
        </w:rPr>
        <w:t>mol</w:t>
      </w:r>
      <w:proofErr w:type="spellEnd"/>
      <w:r w:rsidRPr="002E040B">
        <w:rPr>
          <w:rFonts w:asciiTheme="minorHAnsi" w:hAnsiTheme="minorHAnsi" w:cstheme="minorHAnsi"/>
          <w:sz w:val="20"/>
          <w:szCs w:val="20"/>
        </w:rPr>
        <w:t xml:space="preserve"> L-1</w:t>
      </w:r>
    </w:p>
    <w:p w:rsidR="00B75585" w:rsidRPr="00B75585" w:rsidRDefault="00B75585" w:rsidP="00B75585">
      <w:pPr>
        <w:pStyle w:val="NormalWeb"/>
        <w:spacing w:before="0" w:beforeAutospacing="0" w:after="0" w:afterAutospacing="0"/>
        <w:contextualSpacing/>
        <w:rPr>
          <w:rFonts w:asciiTheme="minorHAnsi" w:hAnsiTheme="minorHAnsi" w:cstheme="minorHAnsi"/>
          <w:sz w:val="20"/>
          <w:szCs w:val="20"/>
        </w:rPr>
      </w:pPr>
      <w:r w:rsidRPr="00B75585">
        <w:rPr>
          <w:rFonts w:asciiTheme="minorHAnsi" w:hAnsiTheme="minorHAnsi" w:cstheme="minorHAnsi"/>
          <w:sz w:val="20"/>
          <w:szCs w:val="20"/>
        </w:rPr>
        <w:t xml:space="preserve">The reason why we prefer to express the law with this equation is because absorbance is directly proportional to the other parameters, as long as the law is obeyed. We are not going to deal with deviations from the law. </w:t>
      </w:r>
    </w:p>
    <w:p w:rsidR="00B75585" w:rsidRDefault="00B75585" w:rsidP="00B75585">
      <w:pPr>
        <w:pStyle w:val="VParaText"/>
        <w:spacing w:after="0" w:line="240" w:lineRule="auto"/>
        <w:contextualSpacing/>
        <w:rPr>
          <w:rFonts w:asciiTheme="minorHAnsi" w:hAnsiTheme="minorHAnsi" w:cstheme="minorHAnsi"/>
          <w:sz w:val="20"/>
          <w:szCs w:val="20"/>
        </w:rPr>
      </w:pPr>
    </w:p>
    <w:p w:rsidR="00B75585" w:rsidRPr="002E7AFB" w:rsidRDefault="00B75585" w:rsidP="00B75585">
      <w:pPr>
        <w:pStyle w:val="VParaText"/>
        <w:spacing w:after="0"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You will determine the concentration of an unknown</w:t>
      </w:r>
      <w:r w:rsidRPr="002E7AFB">
        <w:rPr>
          <w:rFonts w:asciiTheme="minorHAnsi" w:hAnsiTheme="minorHAnsi" w:cstheme="minorHAnsi"/>
          <w:i/>
          <w:sz w:val="20"/>
          <w:szCs w:val="20"/>
        </w:rPr>
        <w:t xml:space="preserve"> </w:t>
      </w:r>
      <w:r w:rsidR="00E815C7">
        <w:rPr>
          <w:rFonts w:asciiTheme="minorHAnsi" w:hAnsiTheme="minorHAnsi" w:cstheme="minorHAnsi"/>
          <w:sz w:val="20"/>
          <w:szCs w:val="20"/>
        </w:rPr>
        <w:t>transition metal</w:t>
      </w:r>
      <w:r w:rsidRPr="002E7AFB">
        <w:rPr>
          <w:rFonts w:asciiTheme="minorHAnsi" w:hAnsiTheme="minorHAnsi" w:cstheme="minorHAnsi"/>
          <w:sz w:val="20"/>
          <w:szCs w:val="20"/>
        </w:rPr>
        <w:t xml:space="preserve"> solution </w:t>
      </w:r>
      <w:r w:rsidR="00E815C7">
        <w:rPr>
          <w:rFonts w:asciiTheme="minorHAnsi" w:hAnsiTheme="minorHAnsi" w:cstheme="minorHAnsi"/>
          <w:sz w:val="20"/>
          <w:szCs w:val="20"/>
        </w:rPr>
        <w:t>(CuSO</w:t>
      </w:r>
      <w:r w:rsidR="00E815C7">
        <w:rPr>
          <w:rFonts w:asciiTheme="minorHAnsi" w:hAnsiTheme="minorHAnsi" w:cstheme="minorHAnsi"/>
          <w:sz w:val="20"/>
          <w:szCs w:val="20"/>
          <w:vertAlign w:val="subscript"/>
        </w:rPr>
        <w:t>4</w:t>
      </w:r>
      <w:r w:rsidR="00E815C7">
        <w:rPr>
          <w:rFonts w:asciiTheme="minorHAnsi" w:hAnsiTheme="minorHAnsi" w:cstheme="minorHAnsi"/>
          <w:sz w:val="20"/>
          <w:szCs w:val="20"/>
        </w:rPr>
        <w:t>, CrCl</w:t>
      </w:r>
      <w:r w:rsidR="00E815C7">
        <w:rPr>
          <w:rFonts w:asciiTheme="minorHAnsi" w:hAnsiTheme="minorHAnsi" w:cstheme="minorHAnsi"/>
          <w:sz w:val="20"/>
          <w:szCs w:val="20"/>
          <w:vertAlign w:val="subscript"/>
        </w:rPr>
        <w:t>3</w:t>
      </w:r>
      <w:r w:rsidR="00E815C7">
        <w:rPr>
          <w:rFonts w:asciiTheme="minorHAnsi" w:hAnsiTheme="minorHAnsi" w:cstheme="minorHAnsi"/>
          <w:sz w:val="20"/>
          <w:szCs w:val="20"/>
        </w:rPr>
        <w:t>, CoCl</w:t>
      </w:r>
      <w:r w:rsidR="00E815C7">
        <w:rPr>
          <w:rFonts w:asciiTheme="minorHAnsi" w:hAnsiTheme="minorHAnsi" w:cstheme="minorHAnsi"/>
          <w:sz w:val="20"/>
          <w:szCs w:val="20"/>
          <w:vertAlign w:val="subscript"/>
        </w:rPr>
        <w:t>2</w:t>
      </w:r>
      <w:r w:rsidR="00E815C7">
        <w:rPr>
          <w:rFonts w:asciiTheme="minorHAnsi" w:hAnsiTheme="minorHAnsi" w:cstheme="minorHAnsi"/>
          <w:sz w:val="20"/>
          <w:szCs w:val="20"/>
        </w:rPr>
        <w:t>, or NiSO</w:t>
      </w:r>
      <w:r w:rsidR="00E815C7">
        <w:rPr>
          <w:rFonts w:asciiTheme="minorHAnsi" w:hAnsiTheme="minorHAnsi" w:cstheme="minorHAnsi"/>
          <w:sz w:val="20"/>
          <w:szCs w:val="20"/>
          <w:vertAlign w:val="subscript"/>
        </w:rPr>
        <w:t>4</w:t>
      </w:r>
      <w:r w:rsidR="00E815C7">
        <w:rPr>
          <w:rFonts w:asciiTheme="minorHAnsi" w:hAnsiTheme="minorHAnsi" w:cstheme="minorHAnsi"/>
          <w:sz w:val="20"/>
          <w:szCs w:val="20"/>
        </w:rPr>
        <w:t>)</w:t>
      </w:r>
      <w:r w:rsidR="00E815C7">
        <w:rPr>
          <w:rFonts w:asciiTheme="minorHAnsi" w:hAnsiTheme="minorHAnsi" w:cstheme="minorHAnsi"/>
          <w:sz w:val="20"/>
          <w:szCs w:val="20"/>
          <w:vertAlign w:val="subscript"/>
        </w:rPr>
        <w:t xml:space="preserve"> </w:t>
      </w:r>
      <w:r w:rsidRPr="002E7AFB">
        <w:rPr>
          <w:rFonts w:asciiTheme="minorHAnsi" w:hAnsiTheme="minorHAnsi" w:cstheme="minorHAnsi"/>
          <w:sz w:val="20"/>
          <w:szCs w:val="20"/>
        </w:rPr>
        <w:t>by measuring its absorbance with the Colorimeter. By locating the absorbance of the unknown on the vertical axis of the graph, the corresponding concentration can be found on the horizontal axis. The concentration of the unknown can also be found using the slope of the Beer’s law curve.</w:t>
      </w:r>
    </w:p>
    <w:p w:rsidR="00B75585" w:rsidRDefault="00B75585" w:rsidP="00B75585">
      <w:pPr>
        <w:pStyle w:val="VHeading"/>
        <w:spacing w:before="0" w:after="0" w:line="240" w:lineRule="auto"/>
        <w:contextualSpacing/>
        <w:rPr>
          <w:rFonts w:asciiTheme="minorHAnsi" w:hAnsiTheme="minorHAnsi" w:cstheme="minorHAnsi"/>
          <w:sz w:val="20"/>
          <w:szCs w:val="20"/>
        </w:rPr>
      </w:pPr>
    </w:p>
    <w:p w:rsidR="00B75585" w:rsidRPr="002E7AFB" w:rsidRDefault="00B75585" w:rsidP="00B75585">
      <w:pPr>
        <w:pStyle w:val="VHeading"/>
        <w:spacing w:before="0" w:after="0"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OBJECTIVES</w:t>
      </w:r>
    </w:p>
    <w:p w:rsidR="00B75585" w:rsidRPr="002E7AFB" w:rsidRDefault="00B75585" w:rsidP="00B75585">
      <w:pPr>
        <w:pStyle w:val="VParawBullets"/>
        <w:spacing w:after="0"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In this experiment, you will</w:t>
      </w:r>
    </w:p>
    <w:p w:rsidR="00B75585" w:rsidRPr="00B75585" w:rsidRDefault="00B75585" w:rsidP="00B75585">
      <w:pPr>
        <w:pStyle w:val="VBullets"/>
        <w:keepNext w:val="0"/>
        <w:tabs>
          <w:tab w:val="clear" w:pos="360"/>
          <w:tab w:val="num" w:pos="0"/>
        </w:tabs>
        <w:spacing w:after="0" w:line="240" w:lineRule="auto"/>
        <w:ind w:left="547" w:hanging="187"/>
        <w:contextualSpacing/>
        <w:rPr>
          <w:rFonts w:asciiTheme="minorHAnsi" w:hAnsiTheme="minorHAnsi" w:cstheme="minorHAnsi"/>
          <w:sz w:val="20"/>
          <w:szCs w:val="20"/>
        </w:rPr>
      </w:pPr>
      <w:r>
        <w:rPr>
          <w:rFonts w:asciiTheme="minorHAnsi" w:hAnsiTheme="minorHAnsi" w:cstheme="minorHAnsi"/>
          <w:sz w:val="20"/>
          <w:szCs w:val="20"/>
        </w:rPr>
        <w:t>Obtain a standard solution of 0.5M CuSO</w:t>
      </w:r>
      <w:r>
        <w:rPr>
          <w:rFonts w:asciiTheme="minorHAnsi" w:hAnsiTheme="minorHAnsi" w:cstheme="minorHAnsi"/>
          <w:sz w:val="20"/>
          <w:szCs w:val="20"/>
          <w:vertAlign w:val="subscript"/>
        </w:rPr>
        <w:t>4</w:t>
      </w:r>
      <w:r>
        <w:rPr>
          <w:rFonts w:asciiTheme="minorHAnsi" w:hAnsiTheme="minorHAnsi" w:cstheme="minorHAnsi"/>
          <w:sz w:val="20"/>
          <w:szCs w:val="20"/>
        </w:rPr>
        <w:t>, CrCl</w:t>
      </w:r>
      <w:r>
        <w:rPr>
          <w:rFonts w:asciiTheme="minorHAnsi" w:hAnsiTheme="minorHAnsi" w:cstheme="minorHAnsi"/>
          <w:sz w:val="20"/>
          <w:szCs w:val="20"/>
          <w:vertAlign w:val="subscript"/>
        </w:rPr>
        <w:t>3</w:t>
      </w:r>
      <w:r>
        <w:rPr>
          <w:rFonts w:asciiTheme="minorHAnsi" w:hAnsiTheme="minorHAnsi" w:cstheme="minorHAnsi"/>
          <w:sz w:val="20"/>
          <w:szCs w:val="20"/>
        </w:rPr>
        <w:t>, CoCl</w:t>
      </w:r>
      <w:r>
        <w:rPr>
          <w:rFonts w:asciiTheme="minorHAnsi" w:hAnsiTheme="minorHAnsi" w:cstheme="minorHAnsi"/>
          <w:sz w:val="20"/>
          <w:szCs w:val="20"/>
          <w:vertAlign w:val="subscript"/>
        </w:rPr>
        <w:t>2</w:t>
      </w:r>
      <w:r>
        <w:rPr>
          <w:rFonts w:asciiTheme="minorHAnsi" w:hAnsiTheme="minorHAnsi" w:cstheme="minorHAnsi"/>
          <w:sz w:val="20"/>
          <w:szCs w:val="20"/>
        </w:rPr>
        <w:t>, or NiSO</w:t>
      </w:r>
      <w:r>
        <w:rPr>
          <w:rFonts w:asciiTheme="minorHAnsi" w:hAnsiTheme="minorHAnsi" w:cstheme="minorHAnsi"/>
          <w:sz w:val="20"/>
          <w:szCs w:val="20"/>
          <w:vertAlign w:val="subscript"/>
        </w:rPr>
        <w:t>4</w:t>
      </w:r>
    </w:p>
    <w:p w:rsidR="00B75585" w:rsidRDefault="00B75585" w:rsidP="00B75585">
      <w:pPr>
        <w:pStyle w:val="VBullets"/>
        <w:keepNext w:val="0"/>
        <w:tabs>
          <w:tab w:val="clear" w:pos="360"/>
          <w:tab w:val="num" w:pos="0"/>
        </w:tabs>
        <w:spacing w:after="0" w:line="240" w:lineRule="auto"/>
        <w:ind w:left="547" w:hanging="187"/>
        <w:contextualSpacing/>
        <w:rPr>
          <w:rFonts w:asciiTheme="minorHAnsi" w:hAnsiTheme="minorHAnsi" w:cstheme="minorHAnsi"/>
          <w:sz w:val="20"/>
          <w:szCs w:val="20"/>
        </w:rPr>
      </w:pPr>
      <w:r>
        <w:rPr>
          <w:rFonts w:asciiTheme="minorHAnsi" w:hAnsiTheme="minorHAnsi" w:cstheme="minorHAnsi"/>
          <w:sz w:val="20"/>
          <w:szCs w:val="20"/>
        </w:rPr>
        <w:t xml:space="preserve">Determine the </w:t>
      </w:r>
      <w:proofErr w:type="spellStart"/>
      <w:r>
        <w:rPr>
          <w:rFonts w:asciiTheme="minorHAnsi" w:hAnsiTheme="minorHAnsi" w:cstheme="minorHAnsi"/>
          <w:sz w:val="20"/>
          <w:szCs w:val="20"/>
        </w:rPr>
        <w:t>λ</w:t>
      </w:r>
      <w:r>
        <w:rPr>
          <w:rFonts w:asciiTheme="minorHAnsi" w:hAnsiTheme="minorHAnsi" w:cstheme="minorHAnsi"/>
          <w:sz w:val="20"/>
          <w:szCs w:val="20"/>
          <w:vertAlign w:val="subscript"/>
        </w:rPr>
        <w:t>max</w:t>
      </w:r>
      <w:proofErr w:type="spellEnd"/>
      <w:r>
        <w:rPr>
          <w:rFonts w:asciiTheme="minorHAnsi" w:hAnsiTheme="minorHAnsi" w:cstheme="minorHAnsi"/>
          <w:sz w:val="20"/>
          <w:szCs w:val="20"/>
        </w:rPr>
        <w:t xml:space="preserve"> for your solution using the </w:t>
      </w:r>
      <w:proofErr w:type="spellStart"/>
      <w:r>
        <w:rPr>
          <w:rFonts w:asciiTheme="minorHAnsi" w:hAnsiTheme="minorHAnsi" w:cstheme="minorHAnsi"/>
          <w:sz w:val="20"/>
          <w:szCs w:val="20"/>
        </w:rPr>
        <w:t>SpectroVis</w:t>
      </w:r>
      <w:proofErr w:type="spellEnd"/>
      <w:r>
        <w:rPr>
          <w:rFonts w:asciiTheme="minorHAnsi" w:hAnsiTheme="minorHAnsi" w:cstheme="minorHAnsi"/>
          <w:sz w:val="20"/>
          <w:szCs w:val="20"/>
        </w:rPr>
        <w:t xml:space="preserve"> or Colorimeter </w:t>
      </w:r>
      <w:proofErr w:type="spellStart"/>
      <w:r>
        <w:rPr>
          <w:rFonts w:asciiTheme="minorHAnsi" w:hAnsiTheme="minorHAnsi" w:cstheme="minorHAnsi"/>
          <w:sz w:val="20"/>
          <w:szCs w:val="20"/>
        </w:rPr>
        <w:t>Vernier</w:t>
      </w:r>
      <w:proofErr w:type="spellEnd"/>
      <w:r>
        <w:rPr>
          <w:rFonts w:asciiTheme="minorHAnsi" w:hAnsiTheme="minorHAnsi" w:cstheme="minorHAnsi"/>
          <w:sz w:val="20"/>
          <w:szCs w:val="20"/>
        </w:rPr>
        <w:t xml:space="preserve"> Software </w:t>
      </w:r>
    </w:p>
    <w:p w:rsidR="00B75585" w:rsidRPr="002E7AFB" w:rsidRDefault="00B75585" w:rsidP="00B75585">
      <w:pPr>
        <w:pStyle w:val="VBullets"/>
        <w:keepNext w:val="0"/>
        <w:tabs>
          <w:tab w:val="clear" w:pos="360"/>
          <w:tab w:val="num" w:pos="0"/>
        </w:tabs>
        <w:spacing w:after="0" w:line="240" w:lineRule="auto"/>
        <w:ind w:left="547" w:hanging="187"/>
        <w:contextualSpacing/>
        <w:rPr>
          <w:rFonts w:asciiTheme="minorHAnsi" w:hAnsiTheme="minorHAnsi" w:cstheme="minorHAnsi"/>
          <w:sz w:val="20"/>
          <w:szCs w:val="20"/>
        </w:rPr>
      </w:pPr>
      <w:r w:rsidRPr="002E7AFB">
        <w:rPr>
          <w:rFonts w:asciiTheme="minorHAnsi" w:hAnsiTheme="minorHAnsi" w:cstheme="minorHAnsi"/>
          <w:sz w:val="20"/>
          <w:szCs w:val="20"/>
        </w:rPr>
        <w:t>Prepare and test the absorbance of five standard solutions</w:t>
      </w:r>
      <w:r>
        <w:rPr>
          <w:rFonts w:asciiTheme="minorHAnsi" w:hAnsiTheme="minorHAnsi" w:cstheme="minorHAnsi"/>
          <w:sz w:val="20"/>
          <w:szCs w:val="20"/>
        </w:rPr>
        <w:t xml:space="preserve"> (0.5M, 0.4M, 0.3M, 0.2M, 0.1M, </w:t>
      </w:r>
      <w:proofErr w:type="gramStart"/>
      <w:r>
        <w:rPr>
          <w:rFonts w:asciiTheme="minorHAnsi" w:hAnsiTheme="minorHAnsi" w:cstheme="minorHAnsi"/>
          <w:sz w:val="20"/>
          <w:szCs w:val="20"/>
        </w:rPr>
        <w:t>0.05M</w:t>
      </w:r>
      <w:proofErr w:type="gramEnd"/>
      <w:r>
        <w:rPr>
          <w:rFonts w:asciiTheme="minorHAnsi" w:hAnsiTheme="minorHAnsi" w:cstheme="minorHAnsi"/>
          <w:sz w:val="20"/>
          <w:szCs w:val="20"/>
        </w:rPr>
        <w:t>)</w:t>
      </w:r>
      <w:r w:rsidRPr="002E7AFB">
        <w:rPr>
          <w:rFonts w:asciiTheme="minorHAnsi" w:hAnsiTheme="minorHAnsi" w:cstheme="minorHAnsi"/>
          <w:sz w:val="20"/>
          <w:szCs w:val="20"/>
        </w:rPr>
        <w:t>.</w:t>
      </w:r>
    </w:p>
    <w:p w:rsidR="00B75585" w:rsidRPr="002E7AFB" w:rsidRDefault="00B75585" w:rsidP="00B75585">
      <w:pPr>
        <w:pStyle w:val="VBullets"/>
        <w:keepNext w:val="0"/>
        <w:tabs>
          <w:tab w:val="clear" w:pos="360"/>
          <w:tab w:val="num" w:pos="0"/>
        </w:tabs>
        <w:spacing w:after="0" w:line="240" w:lineRule="auto"/>
        <w:ind w:left="547" w:hanging="187"/>
        <w:contextualSpacing/>
        <w:rPr>
          <w:rFonts w:asciiTheme="minorHAnsi" w:hAnsiTheme="minorHAnsi" w:cstheme="minorHAnsi"/>
          <w:sz w:val="20"/>
          <w:szCs w:val="20"/>
        </w:rPr>
      </w:pPr>
      <w:r w:rsidRPr="002E7AFB">
        <w:rPr>
          <w:rFonts w:asciiTheme="minorHAnsi" w:hAnsiTheme="minorHAnsi" w:cstheme="minorHAnsi"/>
          <w:sz w:val="20"/>
          <w:szCs w:val="20"/>
        </w:rPr>
        <w:t>Calculate a standard curve from the test results of the standard solutions.</w:t>
      </w:r>
    </w:p>
    <w:p w:rsidR="00B75585" w:rsidRPr="002E7AFB" w:rsidRDefault="00B75585" w:rsidP="00B75585">
      <w:pPr>
        <w:pStyle w:val="VBullets"/>
        <w:keepNext w:val="0"/>
        <w:tabs>
          <w:tab w:val="clear" w:pos="360"/>
          <w:tab w:val="num" w:pos="0"/>
        </w:tabs>
        <w:spacing w:after="0" w:line="240" w:lineRule="auto"/>
        <w:ind w:left="547" w:hanging="187"/>
        <w:contextualSpacing/>
        <w:rPr>
          <w:rFonts w:asciiTheme="minorHAnsi" w:hAnsiTheme="minorHAnsi" w:cstheme="minorHAnsi"/>
          <w:sz w:val="20"/>
          <w:szCs w:val="20"/>
        </w:rPr>
      </w:pPr>
      <w:r>
        <w:rPr>
          <w:rFonts w:asciiTheme="minorHAnsi" w:hAnsiTheme="minorHAnsi" w:cstheme="minorHAnsi"/>
          <w:sz w:val="20"/>
          <w:szCs w:val="20"/>
        </w:rPr>
        <w:t>Test the absorbance of an unknown molar concentration of your solution</w:t>
      </w:r>
    </w:p>
    <w:p w:rsidR="00B75585" w:rsidRPr="002E7AFB" w:rsidRDefault="00B75585" w:rsidP="00B75585">
      <w:pPr>
        <w:pStyle w:val="VBulletfinal"/>
        <w:numPr>
          <w:ilvl w:val="0"/>
          <w:numId w:val="13"/>
        </w:numPr>
        <w:spacing w:after="0"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Calculate the molar concentration of the unknown CuSO</w:t>
      </w:r>
      <w:r w:rsidRPr="002E7AFB">
        <w:rPr>
          <w:rFonts w:asciiTheme="minorHAnsi" w:hAnsiTheme="minorHAnsi" w:cstheme="minorHAnsi"/>
          <w:sz w:val="20"/>
          <w:szCs w:val="20"/>
          <w:vertAlign w:val="subscript"/>
        </w:rPr>
        <w:t>4</w:t>
      </w:r>
      <w:r>
        <w:rPr>
          <w:rFonts w:asciiTheme="minorHAnsi" w:hAnsiTheme="minorHAnsi" w:cstheme="minorHAnsi"/>
          <w:sz w:val="20"/>
          <w:szCs w:val="20"/>
        </w:rPr>
        <w:t xml:space="preserve"> solution using your standard curve</w:t>
      </w:r>
    </w:p>
    <w:p w:rsidR="00B75585" w:rsidRDefault="00B75585" w:rsidP="002E040B">
      <w:pPr>
        <w:pStyle w:val="VHeadingTop"/>
        <w:spacing w:after="0" w:line="240" w:lineRule="auto"/>
        <w:contextualSpacing/>
        <w:rPr>
          <w:rFonts w:asciiTheme="minorHAnsi" w:hAnsiTheme="minorHAnsi" w:cstheme="minorHAnsi"/>
          <w:sz w:val="20"/>
          <w:szCs w:val="20"/>
        </w:rPr>
      </w:pPr>
    </w:p>
    <w:p w:rsidR="00B75585" w:rsidRPr="002E7AFB" w:rsidRDefault="00B75585" w:rsidP="002E040B">
      <w:pPr>
        <w:pStyle w:val="VHeadingTop"/>
        <w:spacing w:after="0"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MATERIALS</w:t>
      </w:r>
    </w:p>
    <w:tbl>
      <w:tblPr>
        <w:tblW w:w="0" w:type="auto"/>
        <w:tblLayout w:type="fixed"/>
        <w:tblLook w:val="01E0" w:firstRow="1" w:lastRow="1" w:firstColumn="1" w:lastColumn="1" w:noHBand="0" w:noVBand="0"/>
      </w:tblPr>
      <w:tblGrid>
        <w:gridCol w:w="5112"/>
        <w:gridCol w:w="5245"/>
      </w:tblGrid>
      <w:tr w:rsidR="00B75585" w:rsidRPr="002E7AFB" w:rsidTr="00E815C7">
        <w:trPr>
          <w:trHeight w:val="244"/>
        </w:trPr>
        <w:tc>
          <w:tcPr>
            <w:tcW w:w="5112" w:type="dxa"/>
          </w:tcPr>
          <w:p w:rsidR="00B75585" w:rsidRPr="002E7AFB" w:rsidRDefault="00B75585" w:rsidP="002E040B">
            <w:pPr>
              <w:pStyle w:val="VMaterialslist"/>
              <w:numPr>
                <w:ilvl w:val="0"/>
                <w:numId w:val="19"/>
              </w:numPr>
              <w:spacing w:line="240" w:lineRule="auto"/>
              <w:contextualSpacing/>
              <w:rPr>
                <w:rFonts w:asciiTheme="minorHAnsi" w:hAnsiTheme="minorHAnsi" w:cstheme="minorHAnsi"/>
                <w:sz w:val="20"/>
                <w:szCs w:val="20"/>
              </w:rPr>
            </w:pPr>
            <w:proofErr w:type="spellStart"/>
            <w:r w:rsidRPr="002E7AFB">
              <w:rPr>
                <w:rFonts w:asciiTheme="minorHAnsi" w:hAnsiTheme="minorHAnsi" w:cstheme="minorHAnsi"/>
                <w:sz w:val="20"/>
                <w:szCs w:val="20"/>
              </w:rPr>
              <w:t>Vernier</w:t>
            </w:r>
            <w:proofErr w:type="spellEnd"/>
            <w:r w:rsidRPr="002E7AFB">
              <w:rPr>
                <w:rFonts w:asciiTheme="minorHAnsi" w:hAnsiTheme="minorHAnsi" w:cstheme="minorHAnsi"/>
                <w:sz w:val="20"/>
                <w:szCs w:val="20"/>
              </w:rPr>
              <w:t xml:space="preserve"> computer interface</w:t>
            </w:r>
          </w:p>
        </w:tc>
        <w:tc>
          <w:tcPr>
            <w:tcW w:w="5245" w:type="dxa"/>
          </w:tcPr>
          <w:p w:rsidR="00B75585" w:rsidRPr="002E7AFB" w:rsidRDefault="002E040B" w:rsidP="002E040B">
            <w:pPr>
              <w:pStyle w:val="VMaterialslist"/>
              <w:numPr>
                <w:ilvl w:val="0"/>
                <w:numId w:val="20"/>
              </w:numPr>
              <w:spacing w:line="240" w:lineRule="auto"/>
              <w:contextualSpacing/>
              <w:rPr>
                <w:rFonts w:asciiTheme="minorHAnsi" w:hAnsiTheme="minorHAnsi" w:cstheme="minorHAnsi"/>
                <w:sz w:val="20"/>
                <w:szCs w:val="20"/>
              </w:rPr>
            </w:pPr>
            <w:r>
              <w:rPr>
                <w:rFonts w:asciiTheme="minorHAnsi" w:hAnsiTheme="minorHAnsi" w:cstheme="minorHAnsi"/>
                <w:sz w:val="20"/>
                <w:szCs w:val="20"/>
              </w:rPr>
              <w:t>0.5</w:t>
            </w:r>
            <w:r w:rsidR="00B75585" w:rsidRPr="002E7AFB">
              <w:rPr>
                <w:rFonts w:asciiTheme="minorHAnsi" w:hAnsiTheme="minorHAnsi" w:cstheme="minorHAnsi"/>
                <w:sz w:val="20"/>
                <w:szCs w:val="20"/>
              </w:rPr>
              <w:t xml:space="preserve">0 M </w:t>
            </w:r>
            <w:r>
              <w:rPr>
                <w:rFonts w:asciiTheme="minorHAnsi" w:hAnsiTheme="minorHAnsi" w:cstheme="minorHAnsi"/>
                <w:sz w:val="20"/>
                <w:szCs w:val="20"/>
              </w:rPr>
              <w:t>CuSO</w:t>
            </w:r>
            <w:r>
              <w:rPr>
                <w:rFonts w:asciiTheme="minorHAnsi" w:hAnsiTheme="minorHAnsi" w:cstheme="minorHAnsi"/>
                <w:sz w:val="20"/>
                <w:szCs w:val="20"/>
                <w:vertAlign w:val="subscript"/>
              </w:rPr>
              <w:t>4</w:t>
            </w:r>
            <w:r>
              <w:rPr>
                <w:rFonts w:asciiTheme="minorHAnsi" w:hAnsiTheme="minorHAnsi" w:cstheme="minorHAnsi"/>
                <w:sz w:val="20"/>
                <w:szCs w:val="20"/>
              </w:rPr>
              <w:t>, CrCl</w:t>
            </w:r>
            <w:r>
              <w:rPr>
                <w:rFonts w:asciiTheme="minorHAnsi" w:hAnsiTheme="minorHAnsi" w:cstheme="minorHAnsi"/>
                <w:sz w:val="20"/>
                <w:szCs w:val="20"/>
                <w:vertAlign w:val="subscript"/>
              </w:rPr>
              <w:t>3</w:t>
            </w:r>
            <w:r>
              <w:rPr>
                <w:rFonts w:asciiTheme="minorHAnsi" w:hAnsiTheme="minorHAnsi" w:cstheme="minorHAnsi"/>
                <w:sz w:val="20"/>
                <w:szCs w:val="20"/>
              </w:rPr>
              <w:t>, CoCl</w:t>
            </w:r>
            <w:r>
              <w:rPr>
                <w:rFonts w:asciiTheme="minorHAnsi" w:hAnsiTheme="minorHAnsi" w:cstheme="minorHAnsi"/>
                <w:sz w:val="20"/>
                <w:szCs w:val="20"/>
                <w:vertAlign w:val="subscript"/>
              </w:rPr>
              <w:t>2</w:t>
            </w:r>
            <w:r>
              <w:rPr>
                <w:rFonts w:asciiTheme="minorHAnsi" w:hAnsiTheme="minorHAnsi" w:cstheme="minorHAnsi"/>
                <w:sz w:val="20"/>
                <w:szCs w:val="20"/>
              </w:rPr>
              <w:t>, or NiSO</w:t>
            </w:r>
            <w:r>
              <w:rPr>
                <w:rFonts w:asciiTheme="minorHAnsi" w:hAnsiTheme="minorHAnsi" w:cstheme="minorHAnsi"/>
                <w:sz w:val="20"/>
                <w:szCs w:val="20"/>
                <w:vertAlign w:val="subscript"/>
              </w:rPr>
              <w:t>4</w:t>
            </w:r>
            <w:r w:rsidR="00B75585" w:rsidRPr="002E7AFB">
              <w:rPr>
                <w:rFonts w:asciiTheme="minorHAnsi" w:hAnsiTheme="minorHAnsi" w:cstheme="minorHAnsi"/>
                <w:sz w:val="20"/>
                <w:szCs w:val="20"/>
                <w:vertAlign w:val="subscript"/>
              </w:rPr>
              <w:softHyphen/>
            </w:r>
            <w:r w:rsidR="00B75585" w:rsidRPr="002E7AFB">
              <w:rPr>
                <w:rFonts w:asciiTheme="minorHAnsi" w:hAnsiTheme="minorHAnsi" w:cstheme="minorHAnsi"/>
                <w:sz w:val="20"/>
                <w:szCs w:val="20"/>
              </w:rPr>
              <w:t xml:space="preserve"> solution</w:t>
            </w:r>
          </w:p>
        </w:tc>
      </w:tr>
      <w:tr w:rsidR="00B75585" w:rsidRPr="002E7AFB" w:rsidTr="00E815C7">
        <w:trPr>
          <w:trHeight w:val="244"/>
        </w:trPr>
        <w:tc>
          <w:tcPr>
            <w:tcW w:w="5112" w:type="dxa"/>
          </w:tcPr>
          <w:p w:rsidR="00B75585" w:rsidRPr="002E7AFB" w:rsidRDefault="00B75585" w:rsidP="002E040B">
            <w:pPr>
              <w:pStyle w:val="VMaterialslist"/>
              <w:numPr>
                <w:ilvl w:val="0"/>
                <w:numId w:val="19"/>
              </w:numPr>
              <w:spacing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computer</w:t>
            </w:r>
          </w:p>
        </w:tc>
        <w:tc>
          <w:tcPr>
            <w:tcW w:w="5245" w:type="dxa"/>
          </w:tcPr>
          <w:p w:rsidR="00B75585" w:rsidRPr="002E7AFB" w:rsidRDefault="00B75585" w:rsidP="002E040B">
            <w:pPr>
              <w:pStyle w:val="VMaterialslist"/>
              <w:numPr>
                <w:ilvl w:val="0"/>
                <w:numId w:val="20"/>
              </w:numPr>
              <w:spacing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unknown solution</w:t>
            </w:r>
            <w:r w:rsidR="002E040B">
              <w:rPr>
                <w:rFonts w:asciiTheme="minorHAnsi" w:hAnsiTheme="minorHAnsi" w:cstheme="minorHAnsi"/>
                <w:sz w:val="20"/>
                <w:szCs w:val="20"/>
              </w:rPr>
              <w:t xml:space="preserve"> (same compound as standard)</w:t>
            </w:r>
          </w:p>
        </w:tc>
      </w:tr>
      <w:tr w:rsidR="00B75585" w:rsidRPr="002E7AFB" w:rsidTr="00E815C7">
        <w:trPr>
          <w:trHeight w:val="244"/>
        </w:trPr>
        <w:tc>
          <w:tcPr>
            <w:tcW w:w="5112" w:type="dxa"/>
          </w:tcPr>
          <w:p w:rsidR="00B75585" w:rsidRPr="002E7AFB" w:rsidRDefault="00B75585" w:rsidP="002E040B">
            <w:pPr>
              <w:pStyle w:val="VMaterialslist"/>
              <w:numPr>
                <w:ilvl w:val="0"/>
                <w:numId w:val="19"/>
              </w:numPr>
              <w:spacing w:line="240" w:lineRule="auto"/>
              <w:contextualSpacing/>
              <w:rPr>
                <w:rFonts w:asciiTheme="minorHAnsi" w:hAnsiTheme="minorHAnsi" w:cstheme="minorHAnsi"/>
                <w:sz w:val="20"/>
                <w:szCs w:val="20"/>
              </w:rPr>
            </w:pPr>
            <w:proofErr w:type="spellStart"/>
            <w:r w:rsidRPr="002E7AFB">
              <w:rPr>
                <w:rFonts w:asciiTheme="minorHAnsi" w:hAnsiTheme="minorHAnsi" w:cstheme="minorHAnsi"/>
                <w:sz w:val="20"/>
                <w:szCs w:val="20"/>
              </w:rPr>
              <w:t>Vernier</w:t>
            </w:r>
            <w:proofErr w:type="spellEnd"/>
            <w:r w:rsidRPr="002E7AFB">
              <w:rPr>
                <w:rFonts w:asciiTheme="minorHAnsi" w:hAnsiTheme="minorHAnsi" w:cstheme="minorHAnsi"/>
                <w:sz w:val="20"/>
                <w:szCs w:val="20"/>
              </w:rPr>
              <w:t xml:space="preserve"> </w:t>
            </w:r>
            <w:proofErr w:type="spellStart"/>
            <w:r w:rsidR="002E040B">
              <w:rPr>
                <w:rFonts w:asciiTheme="minorHAnsi" w:hAnsiTheme="minorHAnsi" w:cstheme="minorHAnsi"/>
                <w:sz w:val="20"/>
                <w:szCs w:val="20"/>
              </w:rPr>
              <w:t>SpectroVis</w:t>
            </w:r>
            <w:proofErr w:type="spellEnd"/>
            <w:r w:rsidR="002E040B">
              <w:rPr>
                <w:rFonts w:asciiTheme="minorHAnsi" w:hAnsiTheme="minorHAnsi" w:cstheme="minorHAnsi"/>
                <w:sz w:val="20"/>
                <w:szCs w:val="20"/>
              </w:rPr>
              <w:t xml:space="preserve"> or </w:t>
            </w:r>
            <w:r w:rsidRPr="002E7AFB">
              <w:rPr>
                <w:rFonts w:asciiTheme="minorHAnsi" w:hAnsiTheme="minorHAnsi" w:cstheme="minorHAnsi"/>
                <w:sz w:val="20"/>
                <w:szCs w:val="20"/>
              </w:rPr>
              <w:t>Colorimeter</w:t>
            </w:r>
          </w:p>
        </w:tc>
        <w:tc>
          <w:tcPr>
            <w:tcW w:w="5245" w:type="dxa"/>
          </w:tcPr>
          <w:p w:rsidR="00B75585" w:rsidRPr="002E7AFB" w:rsidRDefault="00B75585" w:rsidP="002E040B">
            <w:pPr>
              <w:pStyle w:val="VMaterialslist"/>
              <w:numPr>
                <w:ilvl w:val="0"/>
                <w:numId w:val="20"/>
              </w:numPr>
              <w:spacing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pipet pump or pipet bulb</w:t>
            </w:r>
          </w:p>
        </w:tc>
      </w:tr>
      <w:tr w:rsidR="00B75585" w:rsidRPr="002E7AFB" w:rsidTr="00E815C7">
        <w:trPr>
          <w:trHeight w:val="231"/>
        </w:trPr>
        <w:tc>
          <w:tcPr>
            <w:tcW w:w="5112" w:type="dxa"/>
          </w:tcPr>
          <w:p w:rsidR="00B75585" w:rsidRPr="002E7AFB" w:rsidRDefault="00B75585" w:rsidP="002E040B">
            <w:pPr>
              <w:pStyle w:val="VMaterialslist"/>
              <w:numPr>
                <w:ilvl w:val="0"/>
                <w:numId w:val="19"/>
              </w:numPr>
              <w:spacing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one cuvette</w:t>
            </w:r>
          </w:p>
        </w:tc>
        <w:tc>
          <w:tcPr>
            <w:tcW w:w="5245" w:type="dxa"/>
          </w:tcPr>
          <w:p w:rsidR="00B75585" w:rsidRPr="002E7AFB" w:rsidRDefault="00B75585" w:rsidP="002E040B">
            <w:pPr>
              <w:pStyle w:val="VMaterialslist"/>
              <w:numPr>
                <w:ilvl w:val="0"/>
                <w:numId w:val="20"/>
              </w:numPr>
              <w:spacing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distilled water</w:t>
            </w:r>
          </w:p>
        </w:tc>
      </w:tr>
      <w:tr w:rsidR="00B75585" w:rsidRPr="002E7AFB" w:rsidTr="00E815C7">
        <w:trPr>
          <w:trHeight w:val="244"/>
        </w:trPr>
        <w:tc>
          <w:tcPr>
            <w:tcW w:w="5112" w:type="dxa"/>
          </w:tcPr>
          <w:p w:rsidR="00B75585" w:rsidRPr="002E7AFB" w:rsidRDefault="00B75585" w:rsidP="002E040B">
            <w:pPr>
              <w:pStyle w:val="VSMaterials"/>
              <w:numPr>
                <w:ilvl w:val="0"/>
                <w:numId w:val="19"/>
              </w:numPr>
              <w:spacing w:line="240" w:lineRule="auto"/>
              <w:contextualSpacing/>
              <w:jc w:val="left"/>
              <w:rPr>
                <w:rFonts w:asciiTheme="minorHAnsi" w:hAnsiTheme="minorHAnsi" w:cstheme="minorHAnsi"/>
                <w:sz w:val="20"/>
              </w:rPr>
            </w:pPr>
            <w:r w:rsidRPr="002E7AFB">
              <w:rPr>
                <w:rFonts w:asciiTheme="minorHAnsi" w:hAnsiTheme="minorHAnsi" w:cstheme="minorHAnsi"/>
                <w:sz w:val="20"/>
              </w:rPr>
              <w:t>five test tubes</w:t>
            </w:r>
          </w:p>
        </w:tc>
        <w:tc>
          <w:tcPr>
            <w:tcW w:w="5245" w:type="dxa"/>
          </w:tcPr>
          <w:p w:rsidR="00B75585" w:rsidRPr="002E7AFB" w:rsidRDefault="00B75585" w:rsidP="002E040B">
            <w:pPr>
              <w:pStyle w:val="VMaterialslist"/>
              <w:numPr>
                <w:ilvl w:val="0"/>
                <w:numId w:val="20"/>
              </w:numPr>
              <w:spacing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test tube rack</w:t>
            </w:r>
          </w:p>
        </w:tc>
      </w:tr>
      <w:tr w:rsidR="00B75585" w:rsidRPr="002E7AFB" w:rsidTr="00E815C7">
        <w:trPr>
          <w:trHeight w:val="490"/>
        </w:trPr>
        <w:tc>
          <w:tcPr>
            <w:tcW w:w="5112" w:type="dxa"/>
          </w:tcPr>
          <w:p w:rsidR="00B75585" w:rsidRDefault="00B75585" w:rsidP="002E040B">
            <w:pPr>
              <w:pStyle w:val="VMaterialslist"/>
              <w:numPr>
                <w:ilvl w:val="0"/>
                <w:numId w:val="19"/>
              </w:numPr>
              <w:spacing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two 10 mL pipets or graduated cylinders</w:t>
            </w:r>
          </w:p>
          <w:p w:rsidR="002E040B" w:rsidRPr="002E7AFB" w:rsidRDefault="002E040B" w:rsidP="002E040B">
            <w:pPr>
              <w:pStyle w:val="VMaterialslist"/>
              <w:numPr>
                <w:ilvl w:val="0"/>
                <w:numId w:val="19"/>
              </w:numPr>
              <w:spacing w:line="240" w:lineRule="auto"/>
              <w:contextualSpacing/>
              <w:rPr>
                <w:rFonts w:asciiTheme="minorHAnsi" w:hAnsiTheme="minorHAnsi" w:cstheme="minorHAnsi"/>
                <w:sz w:val="20"/>
                <w:szCs w:val="20"/>
              </w:rPr>
            </w:pPr>
            <w:r>
              <w:rPr>
                <w:rFonts w:asciiTheme="minorHAnsi" w:hAnsiTheme="minorHAnsi" w:cstheme="minorHAnsi"/>
                <w:sz w:val="20"/>
                <w:szCs w:val="20"/>
              </w:rPr>
              <w:t>two 100 mL beakers</w:t>
            </w:r>
          </w:p>
        </w:tc>
        <w:tc>
          <w:tcPr>
            <w:tcW w:w="5245" w:type="dxa"/>
          </w:tcPr>
          <w:p w:rsidR="00B75585" w:rsidRDefault="00B75585" w:rsidP="002E040B">
            <w:pPr>
              <w:pStyle w:val="VMaterialslist"/>
              <w:numPr>
                <w:ilvl w:val="0"/>
                <w:numId w:val="20"/>
              </w:numPr>
              <w:spacing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stirring rod</w:t>
            </w:r>
          </w:p>
          <w:p w:rsidR="002E040B" w:rsidRPr="002E7AFB" w:rsidRDefault="002E040B" w:rsidP="002E040B">
            <w:pPr>
              <w:pStyle w:val="VMaterialslist"/>
              <w:numPr>
                <w:ilvl w:val="0"/>
                <w:numId w:val="20"/>
              </w:numPr>
              <w:spacing w:line="240" w:lineRule="auto"/>
              <w:contextualSpacing/>
              <w:rPr>
                <w:rFonts w:asciiTheme="minorHAnsi" w:hAnsiTheme="minorHAnsi" w:cstheme="minorHAnsi"/>
                <w:sz w:val="20"/>
                <w:szCs w:val="20"/>
              </w:rPr>
            </w:pPr>
            <w:r>
              <w:rPr>
                <w:rFonts w:asciiTheme="minorHAnsi" w:hAnsiTheme="minorHAnsi" w:cstheme="minorHAnsi"/>
                <w:sz w:val="20"/>
                <w:szCs w:val="20"/>
              </w:rPr>
              <w:t>tissues (preferably lint-free)</w:t>
            </w:r>
          </w:p>
        </w:tc>
      </w:tr>
      <w:tr w:rsidR="00B75585" w:rsidRPr="002E7AFB" w:rsidTr="00E815C7">
        <w:trPr>
          <w:trHeight w:val="244"/>
        </w:trPr>
        <w:tc>
          <w:tcPr>
            <w:tcW w:w="5112" w:type="dxa"/>
          </w:tcPr>
          <w:p w:rsidR="00B75585" w:rsidRPr="002E7AFB" w:rsidRDefault="00B75585" w:rsidP="002E040B">
            <w:pPr>
              <w:pStyle w:val="VMaterialslist"/>
              <w:spacing w:line="240" w:lineRule="auto"/>
              <w:ind w:left="720"/>
              <w:contextualSpacing/>
              <w:rPr>
                <w:rFonts w:asciiTheme="minorHAnsi" w:hAnsiTheme="minorHAnsi" w:cstheme="minorHAnsi"/>
                <w:sz w:val="20"/>
                <w:szCs w:val="20"/>
              </w:rPr>
            </w:pPr>
          </w:p>
        </w:tc>
        <w:tc>
          <w:tcPr>
            <w:tcW w:w="5245" w:type="dxa"/>
          </w:tcPr>
          <w:p w:rsidR="00B75585" w:rsidRPr="002E7AFB" w:rsidRDefault="00B75585" w:rsidP="002E040B">
            <w:pPr>
              <w:pStyle w:val="VMaterialslist"/>
              <w:spacing w:line="240" w:lineRule="auto"/>
              <w:contextualSpacing/>
              <w:rPr>
                <w:rFonts w:asciiTheme="minorHAnsi" w:hAnsiTheme="minorHAnsi" w:cstheme="minorHAnsi"/>
                <w:sz w:val="20"/>
                <w:szCs w:val="20"/>
              </w:rPr>
            </w:pPr>
          </w:p>
        </w:tc>
      </w:tr>
    </w:tbl>
    <w:p w:rsidR="00B75585" w:rsidRPr="002E7AFB" w:rsidRDefault="00B75585" w:rsidP="002E040B">
      <w:pPr>
        <w:pStyle w:val="VHeading"/>
        <w:spacing w:before="0" w:after="0" w:line="240" w:lineRule="auto"/>
        <w:contextualSpacing/>
        <w:rPr>
          <w:rFonts w:asciiTheme="minorHAnsi" w:hAnsiTheme="minorHAnsi" w:cstheme="minorHAnsi"/>
          <w:sz w:val="20"/>
          <w:szCs w:val="20"/>
        </w:rPr>
      </w:pPr>
      <w:r w:rsidRPr="002E7AFB">
        <w:rPr>
          <w:rFonts w:asciiTheme="minorHAnsi" w:hAnsiTheme="minorHAnsi" w:cstheme="minorHAnsi"/>
          <w:sz w:val="20"/>
          <w:szCs w:val="20"/>
        </w:rPr>
        <w:lastRenderedPageBreak/>
        <w:t>PROCEDURE</w:t>
      </w:r>
    </w:p>
    <w:p w:rsidR="00B75585" w:rsidRPr="002E7AFB" w:rsidRDefault="00B75585" w:rsidP="007C0185">
      <w:pPr>
        <w:pStyle w:val="VSteps"/>
        <w:numPr>
          <w:ilvl w:val="0"/>
          <w:numId w:val="21"/>
        </w:numPr>
        <w:spacing w:after="0"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Obtain and wear goggles.</w:t>
      </w:r>
      <w:r w:rsidR="002E040B">
        <w:rPr>
          <w:rFonts w:asciiTheme="minorHAnsi" w:hAnsiTheme="minorHAnsi" w:cstheme="minorHAnsi"/>
          <w:sz w:val="20"/>
          <w:szCs w:val="20"/>
        </w:rPr>
        <w:t xml:space="preserve"> </w:t>
      </w:r>
      <w:r w:rsidR="002E040B" w:rsidRPr="002E040B">
        <w:rPr>
          <w:rFonts w:asciiTheme="minorHAnsi" w:hAnsiTheme="minorHAnsi" w:cstheme="minorHAnsi"/>
          <w:i/>
          <w:sz w:val="20"/>
          <w:szCs w:val="20"/>
        </w:rPr>
        <w:t>These materials are toxic; handle with care and dispose of properly!</w:t>
      </w:r>
    </w:p>
    <w:p w:rsidR="00543B36" w:rsidRPr="00543B36" w:rsidRDefault="00543B36" w:rsidP="007C0185">
      <w:pPr>
        <w:pStyle w:val="VSteps"/>
        <w:numPr>
          <w:ilvl w:val="0"/>
          <w:numId w:val="21"/>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Obtain 0.5M solution of CuSO</w:t>
      </w:r>
      <w:r>
        <w:rPr>
          <w:rFonts w:asciiTheme="minorHAnsi" w:hAnsiTheme="minorHAnsi" w:cstheme="minorHAnsi"/>
          <w:sz w:val="20"/>
          <w:szCs w:val="20"/>
          <w:vertAlign w:val="subscript"/>
        </w:rPr>
        <w:t>4</w:t>
      </w:r>
      <w:r>
        <w:rPr>
          <w:rFonts w:asciiTheme="minorHAnsi" w:hAnsiTheme="minorHAnsi" w:cstheme="minorHAnsi"/>
          <w:sz w:val="20"/>
          <w:szCs w:val="20"/>
        </w:rPr>
        <w:t>, CrCl</w:t>
      </w:r>
      <w:r>
        <w:rPr>
          <w:rFonts w:asciiTheme="minorHAnsi" w:hAnsiTheme="minorHAnsi" w:cstheme="minorHAnsi"/>
          <w:sz w:val="20"/>
          <w:szCs w:val="20"/>
          <w:vertAlign w:val="subscript"/>
        </w:rPr>
        <w:t>3</w:t>
      </w:r>
      <w:r>
        <w:rPr>
          <w:rFonts w:asciiTheme="minorHAnsi" w:hAnsiTheme="minorHAnsi" w:cstheme="minorHAnsi"/>
          <w:sz w:val="20"/>
          <w:szCs w:val="20"/>
        </w:rPr>
        <w:t>, CoCl</w:t>
      </w:r>
      <w:r>
        <w:rPr>
          <w:rFonts w:asciiTheme="minorHAnsi" w:hAnsiTheme="minorHAnsi" w:cstheme="minorHAnsi"/>
          <w:sz w:val="20"/>
          <w:szCs w:val="20"/>
          <w:vertAlign w:val="subscript"/>
        </w:rPr>
        <w:t>2</w:t>
      </w:r>
      <w:r>
        <w:rPr>
          <w:rFonts w:asciiTheme="minorHAnsi" w:hAnsiTheme="minorHAnsi" w:cstheme="minorHAnsi"/>
          <w:sz w:val="20"/>
          <w:szCs w:val="20"/>
        </w:rPr>
        <w:t>, or NiSO</w:t>
      </w:r>
      <w:r>
        <w:rPr>
          <w:rFonts w:asciiTheme="minorHAnsi" w:hAnsiTheme="minorHAnsi" w:cstheme="minorHAnsi"/>
          <w:sz w:val="20"/>
          <w:szCs w:val="20"/>
          <w:vertAlign w:val="subscript"/>
        </w:rPr>
        <w:t>4</w:t>
      </w:r>
      <w:r w:rsidRPr="002E7AFB">
        <w:rPr>
          <w:rFonts w:asciiTheme="minorHAnsi" w:hAnsiTheme="minorHAnsi" w:cstheme="minorHAnsi"/>
          <w:sz w:val="20"/>
          <w:szCs w:val="20"/>
          <w:vertAlign w:val="subscript"/>
        </w:rPr>
        <w:softHyphen/>
      </w:r>
      <w:r>
        <w:rPr>
          <w:rFonts w:asciiTheme="minorHAnsi" w:hAnsiTheme="minorHAnsi" w:cstheme="minorHAnsi"/>
          <w:sz w:val="20"/>
          <w:szCs w:val="20"/>
        </w:rPr>
        <w:t xml:space="preserve"> from Mr. Brakke</w:t>
      </w:r>
    </w:p>
    <w:p w:rsidR="00B75585" w:rsidRPr="002E7AFB" w:rsidRDefault="00B75585" w:rsidP="007C0185">
      <w:pPr>
        <w:pStyle w:val="VSteps"/>
        <w:numPr>
          <w:ilvl w:val="0"/>
          <w:numId w:val="21"/>
        </w:numPr>
        <w:spacing w:after="0" w:line="240" w:lineRule="auto"/>
        <w:contextualSpacing/>
        <w:rPr>
          <w:rFonts w:asciiTheme="minorHAnsi" w:hAnsiTheme="minorHAnsi" w:cstheme="minorHAnsi"/>
          <w:sz w:val="20"/>
          <w:szCs w:val="20"/>
        </w:rPr>
      </w:pPr>
      <w:r w:rsidRPr="002E7AFB">
        <w:rPr>
          <w:rFonts w:asciiTheme="minorHAnsi" w:hAnsiTheme="minorHAnsi" w:cstheme="minorHAnsi"/>
          <w:sz w:val="20"/>
          <w:szCs w:val="20"/>
        </w:rPr>
        <w:t>Label four clean, dry, test tubes 1-4. Use pipets to prepare five standard solutions according to the c</w:t>
      </w:r>
      <w:r w:rsidR="007C0185">
        <w:rPr>
          <w:rFonts w:asciiTheme="minorHAnsi" w:hAnsiTheme="minorHAnsi" w:cstheme="minorHAnsi"/>
          <w:sz w:val="20"/>
          <w:szCs w:val="20"/>
        </w:rPr>
        <w:t xml:space="preserve">hart below. Thoroughly mix each </w:t>
      </w:r>
      <w:r w:rsidRPr="002E7AFB">
        <w:rPr>
          <w:rFonts w:asciiTheme="minorHAnsi" w:hAnsiTheme="minorHAnsi" w:cstheme="minorHAnsi"/>
          <w:sz w:val="20"/>
          <w:szCs w:val="20"/>
        </w:rPr>
        <w:t>solution with a stirring rod. Clean and dry the stirring rod between uses.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9" w:type="dxa"/>
          <w:right w:w="79" w:type="dxa"/>
        </w:tblCellMar>
        <w:tblLook w:val="0000" w:firstRow="0" w:lastRow="0" w:firstColumn="0" w:lastColumn="0" w:noHBand="0" w:noVBand="0"/>
      </w:tblPr>
      <w:tblGrid>
        <w:gridCol w:w="1829"/>
        <w:gridCol w:w="1830"/>
        <w:gridCol w:w="1830"/>
        <w:gridCol w:w="1830"/>
      </w:tblGrid>
      <w:tr w:rsidR="00B75585" w:rsidRPr="002E7AFB" w:rsidTr="00C20D79">
        <w:trPr>
          <w:cantSplit/>
          <w:trHeight w:hRule="exact" w:val="537"/>
          <w:jc w:val="center"/>
        </w:trPr>
        <w:tc>
          <w:tcPr>
            <w:tcW w:w="1829" w:type="dxa"/>
            <w:shd w:val="clear" w:color="auto" w:fill="D9D9D9" w:themeFill="background1" w:themeFillShade="D9"/>
          </w:tcPr>
          <w:p w:rsidR="00B75585" w:rsidRPr="007C0185" w:rsidRDefault="00B75585" w:rsidP="00C20D79">
            <w:pPr>
              <w:widowControl w:val="0"/>
              <w:ind w:left="360"/>
              <w:jc w:val="center"/>
              <w:rPr>
                <w:rFonts w:asciiTheme="minorHAnsi" w:hAnsiTheme="minorHAnsi" w:cstheme="minorHAnsi"/>
                <w:b/>
                <w:sz w:val="20"/>
                <w:szCs w:val="20"/>
              </w:rPr>
            </w:pPr>
            <w:r w:rsidRPr="007C0185">
              <w:rPr>
                <w:rFonts w:asciiTheme="minorHAnsi" w:hAnsiTheme="minorHAnsi" w:cstheme="minorHAnsi"/>
                <w:b/>
                <w:sz w:val="20"/>
                <w:szCs w:val="20"/>
              </w:rPr>
              <w:t>Trial</w:t>
            </w:r>
            <w:r w:rsidRPr="007C0185">
              <w:rPr>
                <w:rFonts w:asciiTheme="minorHAnsi" w:hAnsiTheme="minorHAnsi" w:cstheme="minorHAnsi"/>
                <w:b/>
                <w:sz w:val="20"/>
                <w:szCs w:val="20"/>
              </w:rPr>
              <w:br/>
              <w:t>number</w:t>
            </w:r>
          </w:p>
        </w:tc>
        <w:tc>
          <w:tcPr>
            <w:tcW w:w="1830" w:type="dxa"/>
            <w:shd w:val="clear" w:color="auto" w:fill="D9D9D9" w:themeFill="background1" w:themeFillShade="D9"/>
          </w:tcPr>
          <w:p w:rsidR="00B75585" w:rsidRPr="007C0185" w:rsidRDefault="00543B36" w:rsidP="00C20D79">
            <w:pPr>
              <w:widowControl w:val="0"/>
              <w:ind w:left="360" w:right="-80"/>
              <w:jc w:val="center"/>
              <w:rPr>
                <w:rFonts w:asciiTheme="minorHAnsi" w:hAnsiTheme="minorHAnsi" w:cstheme="minorHAnsi"/>
                <w:b/>
                <w:sz w:val="20"/>
                <w:szCs w:val="20"/>
              </w:rPr>
            </w:pPr>
            <w:r w:rsidRPr="007C0185">
              <w:rPr>
                <w:rFonts w:asciiTheme="minorHAnsi" w:hAnsiTheme="minorHAnsi" w:cstheme="minorHAnsi"/>
                <w:b/>
                <w:sz w:val="20"/>
                <w:szCs w:val="20"/>
              </w:rPr>
              <w:t>0.5</w:t>
            </w:r>
            <w:r w:rsidR="00B75585" w:rsidRPr="007C0185">
              <w:rPr>
                <w:rFonts w:asciiTheme="minorHAnsi" w:hAnsiTheme="minorHAnsi" w:cstheme="minorHAnsi"/>
                <w:b/>
                <w:sz w:val="20"/>
                <w:szCs w:val="20"/>
              </w:rPr>
              <w:t xml:space="preserve">0 M </w:t>
            </w:r>
            <w:proofErr w:type="spellStart"/>
            <w:r w:rsidR="00B75585" w:rsidRPr="007C0185">
              <w:rPr>
                <w:rFonts w:asciiTheme="minorHAnsi" w:hAnsiTheme="minorHAnsi" w:cstheme="minorHAnsi"/>
                <w:b/>
                <w:sz w:val="20"/>
                <w:szCs w:val="20"/>
              </w:rPr>
              <w:t>CuSO</w:t>
            </w:r>
            <w:proofErr w:type="spellEnd"/>
            <w:r w:rsidR="00B75585" w:rsidRPr="007C0185">
              <w:rPr>
                <w:rFonts w:asciiTheme="minorHAnsi" w:hAnsiTheme="minorHAnsi" w:cstheme="minorHAnsi"/>
                <w:b/>
                <w:position w:val="2"/>
                <w:sz w:val="20"/>
                <w:szCs w:val="20"/>
                <w:vertAlign w:val="subscript"/>
              </w:rPr>
              <w:t>4</w:t>
            </w:r>
            <w:r w:rsidR="00B75585" w:rsidRPr="007C0185">
              <w:rPr>
                <w:rFonts w:asciiTheme="minorHAnsi" w:hAnsiTheme="minorHAnsi" w:cstheme="minorHAnsi"/>
                <w:b/>
                <w:sz w:val="20"/>
                <w:szCs w:val="20"/>
              </w:rPr>
              <w:br/>
              <w:t>(mL)</w:t>
            </w:r>
          </w:p>
        </w:tc>
        <w:tc>
          <w:tcPr>
            <w:tcW w:w="1830" w:type="dxa"/>
            <w:shd w:val="clear" w:color="auto" w:fill="D9D9D9" w:themeFill="background1" w:themeFillShade="D9"/>
          </w:tcPr>
          <w:p w:rsidR="00B75585" w:rsidRPr="007C0185" w:rsidRDefault="00B75585" w:rsidP="00C20D79">
            <w:pPr>
              <w:widowControl w:val="0"/>
              <w:ind w:left="360"/>
              <w:jc w:val="center"/>
              <w:rPr>
                <w:rFonts w:asciiTheme="minorHAnsi" w:hAnsiTheme="minorHAnsi" w:cstheme="minorHAnsi"/>
                <w:b/>
                <w:sz w:val="20"/>
                <w:szCs w:val="20"/>
              </w:rPr>
            </w:pPr>
            <w:r w:rsidRPr="007C0185">
              <w:rPr>
                <w:rFonts w:asciiTheme="minorHAnsi" w:hAnsiTheme="minorHAnsi" w:cstheme="minorHAnsi"/>
                <w:b/>
                <w:sz w:val="20"/>
                <w:szCs w:val="20"/>
              </w:rPr>
              <w:t>Distilled H</w:t>
            </w:r>
            <w:r w:rsidRPr="007C0185">
              <w:rPr>
                <w:rFonts w:asciiTheme="minorHAnsi" w:hAnsiTheme="minorHAnsi" w:cstheme="minorHAnsi"/>
                <w:b/>
                <w:position w:val="2"/>
                <w:sz w:val="20"/>
                <w:szCs w:val="20"/>
                <w:vertAlign w:val="subscript"/>
              </w:rPr>
              <w:t>2</w:t>
            </w:r>
            <w:r w:rsidRPr="007C0185">
              <w:rPr>
                <w:rFonts w:asciiTheme="minorHAnsi" w:hAnsiTheme="minorHAnsi" w:cstheme="minorHAnsi"/>
                <w:b/>
                <w:sz w:val="20"/>
                <w:szCs w:val="20"/>
              </w:rPr>
              <w:t>O</w:t>
            </w:r>
            <w:r w:rsidRPr="007C0185">
              <w:rPr>
                <w:rFonts w:asciiTheme="minorHAnsi" w:hAnsiTheme="minorHAnsi" w:cstheme="minorHAnsi"/>
                <w:b/>
                <w:sz w:val="20"/>
                <w:szCs w:val="20"/>
              </w:rPr>
              <w:br/>
              <w:t>(mL)</w:t>
            </w:r>
          </w:p>
        </w:tc>
        <w:tc>
          <w:tcPr>
            <w:tcW w:w="1830" w:type="dxa"/>
            <w:shd w:val="clear" w:color="auto" w:fill="D9D9D9" w:themeFill="background1" w:themeFillShade="D9"/>
          </w:tcPr>
          <w:p w:rsidR="00B75585" w:rsidRPr="007C0185" w:rsidRDefault="00B75585" w:rsidP="00C20D79">
            <w:pPr>
              <w:widowControl w:val="0"/>
              <w:ind w:left="360" w:right="-86"/>
              <w:jc w:val="center"/>
              <w:rPr>
                <w:rFonts w:asciiTheme="minorHAnsi" w:hAnsiTheme="minorHAnsi" w:cstheme="minorHAnsi"/>
                <w:b/>
                <w:sz w:val="20"/>
                <w:szCs w:val="20"/>
              </w:rPr>
            </w:pPr>
            <w:r w:rsidRPr="007C0185">
              <w:rPr>
                <w:rFonts w:asciiTheme="minorHAnsi" w:hAnsiTheme="minorHAnsi" w:cstheme="minorHAnsi"/>
                <w:b/>
                <w:sz w:val="20"/>
                <w:szCs w:val="20"/>
              </w:rPr>
              <w:t>Concentration</w:t>
            </w:r>
            <w:r w:rsidRPr="007C0185">
              <w:rPr>
                <w:rFonts w:asciiTheme="minorHAnsi" w:hAnsiTheme="minorHAnsi" w:cstheme="minorHAnsi"/>
                <w:b/>
                <w:sz w:val="20"/>
                <w:szCs w:val="20"/>
              </w:rPr>
              <w:br/>
              <w:t>(M)</w:t>
            </w:r>
          </w:p>
        </w:tc>
      </w:tr>
      <w:tr w:rsidR="00B75585" w:rsidRPr="002E7AFB" w:rsidTr="00F74A43">
        <w:tblPrEx>
          <w:tblCellMar>
            <w:left w:w="80" w:type="dxa"/>
            <w:right w:w="80" w:type="dxa"/>
          </w:tblCellMar>
        </w:tblPrEx>
        <w:trPr>
          <w:cantSplit/>
          <w:jc w:val="center"/>
        </w:trPr>
        <w:tc>
          <w:tcPr>
            <w:tcW w:w="1829" w:type="dxa"/>
          </w:tcPr>
          <w:p w:rsidR="00B75585" w:rsidRPr="007C0185" w:rsidRDefault="00B75585" w:rsidP="007C0185">
            <w:pPr>
              <w:widowControl w:val="0"/>
              <w:ind w:left="360"/>
              <w:jc w:val="center"/>
              <w:rPr>
                <w:rFonts w:asciiTheme="minorHAnsi" w:hAnsiTheme="minorHAnsi" w:cstheme="minorHAnsi"/>
                <w:sz w:val="20"/>
                <w:szCs w:val="20"/>
              </w:rPr>
            </w:pPr>
            <w:r w:rsidRPr="007C0185">
              <w:rPr>
                <w:rFonts w:asciiTheme="minorHAnsi" w:hAnsiTheme="minorHAnsi" w:cstheme="minorHAnsi"/>
                <w:sz w:val="20"/>
                <w:szCs w:val="20"/>
              </w:rPr>
              <w:t>1</w:t>
            </w:r>
          </w:p>
        </w:tc>
        <w:tc>
          <w:tcPr>
            <w:tcW w:w="1830" w:type="dxa"/>
          </w:tcPr>
          <w:p w:rsidR="00B75585" w:rsidRPr="007C0185" w:rsidRDefault="00B75585" w:rsidP="007C0185">
            <w:pPr>
              <w:widowControl w:val="0"/>
              <w:ind w:left="360" w:right="760"/>
              <w:jc w:val="right"/>
              <w:rPr>
                <w:rFonts w:asciiTheme="minorHAnsi" w:hAnsiTheme="minorHAnsi" w:cstheme="minorHAnsi"/>
                <w:sz w:val="20"/>
                <w:szCs w:val="20"/>
              </w:rPr>
            </w:pPr>
            <w:r w:rsidRPr="007C0185">
              <w:rPr>
                <w:rFonts w:asciiTheme="minorHAnsi" w:hAnsiTheme="minorHAnsi" w:cstheme="minorHAnsi"/>
                <w:sz w:val="20"/>
                <w:szCs w:val="20"/>
              </w:rPr>
              <w:t>2</w:t>
            </w:r>
            <w:r w:rsidR="00543B36" w:rsidRPr="007C0185">
              <w:rPr>
                <w:rFonts w:asciiTheme="minorHAnsi" w:hAnsiTheme="minorHAnsi" w:cstheme="minorHAnsi"/>
                <w:sz w:val="20"/>
                <w:szCs w:val="20"/>
              </w:rPr>
              <w:t>.00</w:t>
            </w:r>
          </w:p>
        </w:tc>
        <w:tc>
          <w:tcPr>
            <w:tcW w:w="1830" w:type="dxa"/>
          </w:tcPr>
          <w:p w:rsidR="00B75585" w:rsidRPr="007C0185" w:rsidRDefault="00B75585" w:rsidP="007C0185">
            <w:pPr>
              <w:widowControl w:val="0"/>
              <w:ind w:left="360" w:right="759"/>
              <w:jc w:val="right"/>
              <w:rPr>
                <w:rFonts w:asciiTheme="minorHAnsi" w:hAnsiTheme="minorHAnsi" w:cstheme="minorHAnsi"/>
                <w:sz w:val="20"/>
                <w:szCs w:val="20"/>
              </w:rPr>
            </w:pPr>
            <w:r w:rsidRPr="007C0185">
              <w:rPr>
                <w:rFonts w:asciiTheme="minorHAnsi" w:hAnsiTheme="minorHAnsi" w:cstheme="minorHAnsi"/>
                <w:sz w:val="20"/>
                <w:szCs w:val="20"/>
              </w:rPr>
              <w:t>8</w:t>
            </w:r>
            <w:r w:rsidR="00543B36" w:rsidRPr="007C0185">
              <w:rPr>
                <w:rFonts w:asciiTheme="minorHAnsi" w:hAnsiTheme="minorHAnsi" w:cstheme="minorHAnsi"/>
                <w:sz w:val="20"/>
                <w:szCs w:val="20"/>
              </w:rPr>
              <w:t>.00</w:t>
            </w:r>
          </w:p>
        </w:tc>
        <w:tc>
          <w:tcPr>
            <w:tcW w:w="1830" w:type="dxa"/>
          </w:tcPr>
          <w:p w:rsidR="00B75585" w:rsidRPr="007C0185" w:rsidRDefault="00543B36" w:rsidP="007C0185">
            <w:pPr>
              <w:widowControl w:val="0"/>
              <w:ind w:left="360"/>
              <w:jc w:val="center"/>
              <w:rPr>
                <w:rFonts w:asciiTheme="minorHAnsi" w:hAnsiTheme="minorHAnsi" w:cstheme="minorHAnsi"/>
                <w:sz w:val="20"/>
                <w:szCs w:val="20"/>
              </w:rPr>
            </w:pPr>
            <w:r w:rsidRPr="007C0185">
              <w:rPr>
                <w:rFonts w:asciiTheme="minorHAnsi" w:hAnsiTheme="minorHAnsi" w:cstheme="minorHAnsi"/>
                <w:sz w:val="20"/>
                <w:szCs w:val="20"/>
              </w:rPr>
              <w:t>0.</w:t>
            </w:r>
            <w:r w:rsidR="00114D07">
              <w:rPr>
                <w:rFonts w:asciiTheme="minorHAnsi" w:hAnsiTheme="minorHAnsi" w:cstheme="minorHAnsi"/>
                <w:sz w:val="20"/>
                <w:szCs w:val="20"/>
              </w:rPr>
              <w:t>10</w:t>
            </w:r>
          </w:p>
        </w:tc>
      </w:tr>
      <w:tr w:rsidR="00B75585" w:rsidRPr="002E7AFB" w:rsidTr="00F74A43">
        <w:tblPrEx>
          <w:tblCellMar>
            <w:left w:w="80" w:type="dxa"/>
            <w:right w:w="80" w:type="dxa"/>
          </w:tblCellMar>
        </w:tblPrEx>
        <w:trPr>
          <w:cantSplit/>
          <w:jc w:val="center"/>
        </w:trPr>
        <w:tc>
          <w:tcPr>
            <w:tcW w:w="1829" w:type="dxa"/>
          </w:tcPr>
          <w:p w:rsidR="00B75585" w:rsidRPr="007C0185" w:rsidRDefault="00B75585" w:rsidP="007C0185">
            <w:pPr>
              <w:widowControl w:val="0"/>
              <w:ind w:left="360"/>
              <w:jc w:val="center"/>
              <w:rPr>
                <w:rFonts w:asciiTheme="minorHAnsi" w:hAnsiTheme="minorHAnsi" w:cstheme="minorHAnsi"/>
                <w:sz w:val="20"/>
                <w:szCs w:val="20"/>
              </w:rPr>
            </w:pPr>
            <w:r w:rsidRPr="007C0185">
              <w:rPr>
                <w:rFonts w:asciiTheme="minorHAnsi" w:hAnsiTheme="minorHAnsi" w:cstheme="minorHAnsi"/>
                <w:sz w:val="20"/>
                <w:szCs w:val="20"/>
              </w:rPr>
              <w:t>2</w:t>
            </w:r>
          </w:p>
        </w:tc>
        <w:tc>
          <w:tcPr>
            <w:tcW w:w="1830" w:type="dxa"/>
          </w:tcPr>
          <w:p w:rsidR="00B75585" w:rsidRPr="007C0185" w:rsidRDefault="00B75585" w:rsidP="007C0185">
            <w:pPr>
              <w:widowControl w:val="0"/>
              <w:ind w:left="360" w:right="760"/>
              <w:jc w:val="right"/>
              <w:rPr>
                <w:rFonts w:asciiTheme="minorHAnsi" w:hAnsiTheme="minorHAnsi" w:cstheme="minorHAnsi"/>
                <w:sz w:val="20"/>
                <w:szCs w:val="20"/>
              </w:rPr>
            </w:pPr>
            <w:r w:rsidRPr="007C0185">
              <w:rPr>
                <w:rFonts w:asciiTheme="minorHAnsi" w:hAnsiTheme="minorHAnsi" w:cstheme="minorHAnsi"/>
                <w:sz w:val="20"/>
                <w:szCs w:val="20"/>
              </w:rPr>
              <w:t>4</w:t>
            </w:r>
            <w:r w:rsidR="00543B36" w:rsidRPr="007C0185">
              <w:rPr>
                <w:rFonts w:asciiTheme="minorHAnsi" w:hAnsiTheme="minorHAnsi" w:cstheme="minorHAnsi"/>
                <w:sz w:val="20"/>
                <w:szCs w:val="20"/>
              </w:rPr>
              <w:t>.00</w:t>
            </w:r>
          </w:p>
        </w:tc>
        <w:tc>
          <w:tcPr>
            <w:tcW w:w="1830" w:type="dxa"/>
          </w:tcPr>
          <w:p w:rsidR="00B75585" w:rsidRPr="007C0185" w:rsidRDefault="00B75585" w:rsidP="007C0185">
            <w:pPr>
              <w:widowControl w:val="0"/>
              <w:ind w:left="360" w:right="759"/>
              <w:jc w:val="right"/>
              <w:rPr>
                <w:rFonts w:asciiTheme="minorHAnsi" w:hAnsiTheme="minorHAnsi" w:cstheme="minorHAnsi"/>
                <w:sz w:val="20"/>
                <w:szCs w:val="20"/>
              </w:rPr>
            </w:pPr>
            <w:r w:rsidRPr="007C0185">
              <w:rPr>
                <w:rFonts w:asciiTheme="minorHAnsi" w:hAnsiTheme="minorHAnsi" w:cstheme="minorHAnsi"/>
                <w:sz w:val="20"/>
                <w:szCs w:val="20"/>
              </w:rPr>
              <w:t>6</w:t>
            </w:r>
            <w:r w:rsidR="00543B36" w:rsidRPr="007C0185">
              <w:rPr>
                <w:rFonts w:asciiTheme="minorHAnsi" w:hAnsiTheme="minorHAnsi" w:cstheme="minorHAnsi"/>
                <w:sz w:val="20"/>
                <w:szCs w:val="20"/>
              </w:rPr>
              <w:t>.00</w:t>
            </w:r>
          </w:p>
        </w:tc>
        <w:tc>
          <w:tcPr>
            <w:tcW w:w="1830" w:type="dxa"/>
          </w:tcPr>
          <w:p w:rsidR="00B75585" w:rsidRPr="007C0185" w:rsidRDefault="00B75585" w:rsidP="007C0185">
            <w:pPr>
              <w:widowControl w:val="0"/>
              <w:ind w:left="360"/>
              <w:jc w:val="center"/>
              <w:rPr>
                <w:rFonts w:asciiTheme="minorHAnsi" w:hAnsiTheme="minorHAnsi" w:cstheme="minorHAnsi"/>
                <w:sz w:val="20"/>
                <w:szCs w:val="20"/>
              </w:rPr>
            </w:pPr>
            <w:r w:rsidRPr="007C0185">
              <w:rPr>
                <w:rFonts w:asciiTheme="minorHAnsi" w:hAnsiTheme="minorHAnsi" w:cstheme="minorHAnsi"/>
                <w:sz w:val="20"/>
                <w:szCs w:val="20"/>
              </w:rPr>
              <w:t>0.</w:t>
            </w:r>
            <w:r w:rsidR="00543B36" w:rsidRPr="007C0185">
              <w:rPr>
                <w:rFonts w:asciiTheme="minorHAnsi" w:hAnsiTheme="minorHAnsi" w:cstheme="minorHAnsi"/>
                <w:sz w:val="20"/>
                <w:szCs w:val="20"/>
              </w:rPr>
              <w:t>20</w:t>
            </w:r>
          </w:p>
        </w:tc>
        <w:bookmarkStart w:id="0" w:name="_GoBack"/>
        <w:bookmarkEnd w:id="0"/>
      </w:tr>
      <w:tr w:rsidR="00B75585" w:rsidRPr="002E7AFB" w:rsidTr="00F74A43">
        <w:tblPrEx>
          <w:tblCellMar>
            <w:left w:w="80" w:type="dxa"/>
            <w:right w:w="80" w:type="dxa"/>
          </w:tblCellMar>
        </w:tblPrEx>
        <w:trPr>
          <w:cantSplit/>
          <w:jc w:val="center"/>
        </w:trPr>
        <w:tc>
          <w:tcPr>
            <w:tcW w:w="1829" w:type="dxa"/>
          </w:tcPr>
          <w:p w:rsidR="00B75585" w:rsidRPr="007C0185" w:rsidRDefault="00B75585" w:rsidP="007C0185">
            <w:pPr>
              <w:widowControl w:val="0"/>
              <w:ind w:left="360"/>
              <w:jc w:val="center"/>
              <w:rPr>
                <w:rFonts w:asciiTheme="minorHAnsi" w:hAnsiTheme="minorHAnsi" w:cstheme="minorHAnsi"/>
                <w:sz w:val="20"/>
                <w:szCs w:val="20"/>
              </w:rPr>
            </w:pPr>
            <w:r w:rsidRPr="007C0185">
              <w:rPr>
                <w:rFonts w:asciiTheme="minorHAnsi" w:hAnsiTheme="minorHAnsi" w:cstheme="minorHAnsi"/>
                <w:sz w:val="20"/>
                <w:szCs w:val="20"/>
              </w:rPr>
              <w:t>3</w:t>
            </w:r>
          </w:p>
        </w:tc>
        <w:tc>
          <w:tcPr>
            <w:tcW w:w="1830" w:type="dxa"/>
          </w:tcPr>
          <w:p w:rsidR="00B75585" w:rsidRPr="007C0185" w:rsidRDefault="00B75585" w:rsidP="007C0185">
            <w:pPr>
              <w:widowControl w:val="0"/>
              <w:ind w:left="360" w:right="760"/>
              <w:jc w:val="right"/>
              <w:rPr>
                <w:rFonts w:asciiTheme="minorHAnsi" w:hAnsiTheme="minorHAnsi" w:cstheme="minorHAnsi"/>
                <w:sz w:val="20"/>
                <w:szCs w:val="20"/>
              </w:rPr>
            </w:pPr>
            <w:r w:rsidRPr="007C0185">
              <w:rPr>
                <w:rFonts w:asciiTheme="minorHAnsi" w:hAnsiTheme="minorHAnsi" w:cstheme="minorHAnsi"/>
                <w:sz w:val="20"/>
                <w:szCs w:val="20"/>
              </w:rPr>
              <w:t>6</w:t>
            </w:r>
            <w:r w:rsidR="00543B36" w:rsidRPr="007C0185">
              <w:rPr>
                <w:rFonts w:asciiTheme="minorHAnsi" w:hAnsiTheme="minorHAnsi" w:cstheme="minorHAnsi"/>
                <w:sz w:val="20"/>
                <w:szCs w:val="20"/>
              </w:rPr>
              <w:t>.00</w:t>
            </w:r>
          </w:p>
        </w:tc>
        <w:tc>
          <w:tcPr>
            <w:tcW w:w="1830" w:type="dxa"/>
          </w:tcPr>
          <w:p w:rsidR="00B75585" w:rsidRPr="007C0185" w:rsidRDefault="00B75585" w:rsidP="007C0185">
            <w:pPr>
              <w:widowControl w:val="0"/>
              <w:ind w:left="360" w:right="759"/>
              <w:jc w:val="right"/>
              <w:rPr>
                <w:rFonts w:asciiTheme="minorHAnsi" w:hAnsiTheme="minorHAnsi" w:cstheme="minorHAnsi"/>
                <w:sz w:val="20"/>
                <w:szCs w:val="20"/>
              </w:rPr>
            </w:pPr>
            <w:r w:rsidRPr="007C0185">
              <w:rPr>
                <w:rFonts w:asciiTheme="minorHAnsi" w:hAnsiTheme="minorHAnsi" w:cstheme="minorHAnsi"/>
                <w:sz w:val="20"/>
                <w:szCs w:val="20"/>
              </w:rPr>
              <w:t>4</w:t>
            </w:r>
            <w:r w:rsidR="00543B36" w:rsidRPr="007C0185">
              <w:rPr>
                <w:rFonts w:asciiTheme="minorHAnsi" w:hAnsiTheme="minorHAnsi" w:cstheme="minorHAnsi"/>
                <w:sz w:val="20"/>
                <w:szCs w:val="20"/>
              </w:rPr>
              <w:t>.00</w:t>
            </w:r>
          </w:p>
        </w:tc>
        <w:tc>
          <w:tcPr>
            <w:tcW w:w="1830" w:type="dxa"/>
          </w:tcPr>
          <w:p w:rsidR="00B75585" w:rsidRPr="007C0185" w:rsidRDefault="00B75585" w:rsidP="007C0185">
            <w:pPr>
              <w:widowControl w:val="0"/>
              <w:ind w:left="360"/>
              <w:jc w:val="center"/>
              <w:rPr>
                <w:rFonts w:asciiTheme="minorHAnsi" w:hAnsiTheme="minorHAnsi" w:cstheme="minorHAnsi"/>
                <w:sz w:val="20"/>
                <w:szCs w:val="20"/>
              </w:rPr>
            </w:pPr>
            <w:r w:rsidRPr="007C0185">
              <w:rPr>
                <w:rFonts w:asciiTheme="minorHAnsi" w:hAnsiTheme="minorHAnsi" w:cstheme="minorHAnsi"/>
                <w:sz w:val="20"/>
                <w:szCs w:val="20"/>
              </w:rPr>
              <w:t>0.</w:t>
            </w:r>
            <w:r w:rsidR="00543B36" w:rsidRPr="007C0185">
              <w:rPr>
                <w:rFonts w:asciiTheme="minorHAnsi" w:hAnsiTheme="minorHAnsi" w:cstheme="minorHAnsi"/>
                <w:sz w:val="20"/>
                <w:szCs w:val="20"/>
              </w:rPr>
              <w:t>30</w:t>
            </w:r>
          </w:p>
        </w:tc>
      </w:tr>
      <w:tr w:rsidR="00B75585" w:rsidRPr="002E7AFB" w:rsidTr="00F74A43">
        <w:tblPrEx>
          <w:tblCellMar>
            <w:left w:w="80" w:type="dxa"/>
            <w:right w:w="80" w:type="dxa"/>
          </w:tblCellMar>
        </w:tblPrEx>
        <w:trPr>
          <w:cantSplit/>
          <w:jc w:val="center"/>
        </w:trPr>
        <w:tc>
          <w:tcPr>
            <w:tcW w:w="1829" w:type="dxa"/>
          </w:tcPr>
          <w:p w:rsidR="00B75585" w:rsidRPr="007C0185" w:rsidRDefault="00B75585" w:rsidP="007C0185">
            <w:pPr>
              <w:widowControl w:val="0"/>
              <w:ind w:left="360"/>
              <w:jc w:val="center"/>
              <w:rPr>
                <w:rFonts w:asciiTheme="minorHAnsi" w:hAnsiTheme="minorHAnsi" w:cstheme="minorHAnsi"/>
                <w:sz w:val="20"/>
                <w:szCs w:val="20"/>
              </w:rPr>
            </w:pPr>
            <w:r w:rsidRPr="007C0185">
              <w:rPr>
                <w:rFonts w:asciiTheme="minorHAnsi" w:hAnsiTheme="minorHAnsi" w:cstheme="minorHAnsi"/>
                <w:sz w:val="20"/>
                <w:szCs w:val="20"/>
              </w:rPr>
              <w:t>4</w:t>
            </w:r>
          </w:p>
        </w:tc>
        <w:tc>
          <w:tcPr>
            <w:tcW w:w="1830" w:type="dxa"/>
          </w:tcPr>
          <w:p w:rsidR="00B75585" w:rsidRPr="007C0185" w:rsidRDefault="00B75585" w:rsidP="007C0185">
            <w:pPr>
              <w:widowControl w:val="0"/>
              <w:ind w:left="360" w:right="760"/>
              <w:jc w:val="right"/>
              <w:rPr>
                <w:rFonts w:asciiTheme="minorHAnsi" w:hAnsiTheme="minorHAnsi" w:cstheme="minorHAnsi"/>
                <w:sz w:val="20"/>
                <w:szCs w:val="20"/>
              </w:rPr>
            </w:pPr>
            <w:r w:rsidRPr="007C0185">
              <w:rPr>
                <w:rFonts w:asciiTheme="minorHAnsi" w:hAnsiTheme="minorHAnsi" w:cstheme="minorHAnsi"/>
                <w:sz w:val="20"/>
                <w:szCs w:val="20"/>
              </w:rPr>
              <w:t>8</w:t>
            </w:r>
            <w:r w:rsidR="00543B36" w:rsidRPr="007C0185">
              <w:rPr>
                <w:rFonts w:asciiTheme="minorHAnsi" w:hAnsiTheme="minorHAnsi" w:cstheme="minorHAnsi"/>
                <w:sz w:val="20"/>
                <w:szCs w:val="20"/>
              </w:rPr>
              <w:t>.00</w:t>
            </w:r>
          </w:p>
        </w:tc>
        <w:tc>
          <w:tcPr>
            <w:tcW w:w="1830" w:type="dxa"/>
          </w:tcPr>
          <w:p w:rsidR="00B75585" w:rsidRPr="007C0185" w:rsidRDefault="00B75585" w:rsidP="007C0185">
            <w:pPr>
              <w:widowControl w:val="0"/>
              <w:ind w:left="360" w:right="759"/>
              <w:jc w:val="right"/>
              <w:rPr>
                <w:rFonts w:asciiTheme="minorHAnsi" w:hAnsiTheme="minorHAnsi" w:cstheme="minorHAnsi"/>
                <w:sz w:val="20"/>
                <w:szCs w:val="20"/>
              </w:rPr>
            </w:pPr>
            <w:r w:rsidRPr="007C0185">
              <w:rPr>
                <w:rFonts w:asciiTheme="minorHAnsi" w:hAnsiTheme="minorHAnsi" w:cstheme="minorHAnsi"/>
                <w:sz w:val="20"/>
                <w:szCs w:val="20"/>
              </w:rPr>
              <w:t>2</w:t>
            </w:r>
            <w:r w:rsidR="00543B36" w:rsidRPr="007C0185">
              <w:rPr>
                <w:rFonts w:asciiTheme="minorHAnsi" w:hAnsiTheme="minorHAnsi" w:cstheme="minorHAnsi"/>
                <w:sz w:val="20"/>
                <w:szCs w:val="20"/>
              </w:rPr>
              <w:t>.00</w:t>
            </w:r>
          </w:p>
        </w:tc>
        <w:tc>
          <w:tcPr>
            <w:tcW w:w="1830" w:type="dxa"/>
          </w:tcPr>
          <w:p w:rsidR="00B75585" w:rsidRPr="007C0185" w:rsidRDefault="00B75585" w:rsidP="007C0185">
            <w:pPr>
              <w:widowControl w:val="0"/>
              <w:ind w:left="360"/>
              <w:jc w:val="center"/>
              <w:rPr>
                <w:rFonts w:asciiTheme="minorHAnsi" w:hAnsiTheme="minorHAnsi" w:cstheme="minorHAnsi"/>
                <w:sz w:val="20"/>
                <w:szCs w:val="20"/>
              </w:rPr>
            </w:pPr>
            <w:r w:rsidRPr="007C0185">
              <w:rPr>
                <w:rFonts w:asciiTheme="minorHAnsi" w:hAnsiTheme="minorHAnsi" w:cstheme="minorHAnsi"/>
                <w:sz w:val="20"/>
                <w:szCs w:val="20"/>
              </w:rPr>
              <w:t>0.</w:t>
            </w:r>
            <w:r w:rsidR="00543B36" w:rsidRPr="007C0185">
              <w:rPr>
                <w:rFonts w:asciiTheme="minorHAnsi" w:hAnsiTheme="minorHAnsi" w:cstheme="minorHAnsi"/>
                <w:sz w:val="20"/>
                <w:szCs w:val="20"/>
              </w:rPr>
              <w:t>40</w:t>
            </w:r>
          </w:p>
        </w:tc>
      </w:tr>
      <w:tr w:rsidR="00B75585" w:rsidRPr="002E7AFB" w:rsidTr="00F74A43">
        <w:tblPrEx>
          <w:tblCellMar>
            <w:left w:w="80" w:type="dxa"/>
            <w:right w:w="80" w:type="dxa"/>
          </w:tblCellMar>
        </w:tblPrEx>
        <w:trPr>
          <w:cantSplit/>
          <w:jc w:val="center"/>
        </w:trPr>
        <w:tc>
          <w:tcPr>
            <w:tcW w:w="1829" w:type="dxa"/>
          </w:tcPr>
          <w:p w:rsidR="00B75585" w:rsidRPr="007C0185" w:rsidRDefault="00B75585" w:rsidP="007C0185">
            <w:pPr>
              <w:widowControl w:val="0"/>
              <w:ind w:left="360"/>
              <w:jc w:val="center"/>
              <w:rPr>
                <w:rFonts w:asciiTheme="minorHAnsi" w:hAnsiTheme="minorHAnsi" w:cstheme="minorHAnsi"/>
                <w:sz w:val="20"/>
                <w:szCs w:val="20"/>
              </w:rPr>
            </w:pPr>
            <w:r w:rsidRPr="007C0185">
              <w:rPr>
                <w:rFonts w:asciiTheme="minorHAnsi" w:hAnsiTheme="minorHAnsi" w:cstheme="minorHAnsi"/>
                <w:sz w:val="20"/>
                <w:szCs w:val="20"/>
              </w:rPr>
              <w:t>5</w:t>
            </w:r>
          </w:p>
        </w:tc>
        <w:tc>
          <w:tcPr>
            <w:tcW w:w="1830" w:type="dxa"/>
          </w:tcPr>
          <w:p w:rsidR="00B75585" w:rsidRPr="007C0185" w:rsidRDefault="00B75585" w:rsidP="007C0185">
            <w:pPr>
              <w:widowControl w:val="0"/>
              <w:ind w:left="360" w:right="760"/>
              <w:jc w:val="right"/>
              <w:rPr>
                <w:rFonts w:asciiTheme="minorHAnsi" w:hAnsiTheme="minorHAnsi" w:cstheme="minorHAnsi"/>
                <w:sz w:val="20"/>
                <w:szCs w:val="20"/>
              </w:rPr>
            </w:pPr>
            <w:r w:rsidRPr="007C0185">
              <w:rPr>
                <w:rFonts w:asciiTheme="minorHAnsi" w:hAnsiTheme="minorHAnsi" w:cstheme="minorHAnsi"/>
                <w:sz w:val="20"/>
                <w:szCs w:val="20"/>
              </w:rPr>
              <w:t>10</w:t>
            </w:r>
            <w:r w:rsidR="00543B36" w:rsidRPr="007C0185">
              <w:rPr>
                <w:rFonts w:asciiTheme="minorHAnsi" w:hAnsiTheme="minorHAnsi" w:cstheme="minorHAnsi"/>
                <w:sz w:val="20"/>
                <w:szCs w:val="20"/>
              </w:rPr>
              <w:t>.00</w:t>
            </w:r>
          </w:p>
        </w:tc>
        <w:tc>
          <w:tcPr>
            <w:tcW w:w="1830" w:type="dxa"/>
          </w:tcPr>
          <w:p w:rsidR="00B75585" w:rsidRPr="007C0185" w:rsidRDefault="00B75585" w:rsidP="007C0185">
            <w:pPr>
              <w:widowControl w:val="0"/>
              <w:ind w:left="360" w:right="759"/>
              <w:jc w:val="right"/>
              <w:rPr>
                <w:rFonts w:asciiTheme="minorHAnsi" w:hAnsiTheme="minorHAnsi" w:cstheme="minorHAnsi"/>
                <w:sz w:val="20"/>
                <w:szCs w:val="20"/>
              </w:rPr>
            </w:pPr>
            <w:r w:rsidRPr="007C0185">
              <w:rPr>
                <w:rFonts w:asciiTheme="minorHAnsi" w:hAnsiTheme="minorHAnsi" w:cstheme="minorHAnsi"/>
                <w:sz w:val="20"/>
                <w:szCs w:val="20"/>
              </w:rPr>
              <w:t>0</w:t>
            </w:r>
            <w:r w:rsidR="00543B36" w:rsidRPr="007C0185">
              <w:rPr>
                <w:rFonts w:asciiTheme="minorHAnsi" w:hAnsiTheme="minorHAnsi" w:cstheme="minorHAnsi"/>
                <w:sz w:val="20"/>
                <w:szCs w:val="20"/>
              </w:rPr>
              <w:t>.00</w:t>
            </w:r>
          </w:p>
        </w:tc>
        <w:tc>
          <w:tcPr>
            <w:tcW w:w="1830" w:type="dxa"/>
          </w:tcPr>
          <w:p w:rsidR="00B75585" w:rsidRPr="007C0185" w:rsidRDefault="00B75585" w:rsidP="007C0185">
            <w:pPr>
              <w:widowControl w:val="0"/>
              <w:ind w:left="360"/>
              <w:jc w:val="center"/>
              <w:rPr>
                <w:rFonts w:asciiTheme="minorHAnsi" w:hAnsiTheme="minorHAnsi" w:cstheme="minorHAnsi"/>
                <w:sz w:val="20"/>
                <w:szCs w:val="20"/>
              </w:rPr>
            </w:pPr>
            <w:r w:rsidRPr="007C0185">
              <w:rPr>
                <w:rFonts w:asciiTheme="minorHAnsi" w:hAnsiTheme="minorHAnsi" w:cstheme="minorHAnsi"/>
                <w:sz w:val="20"/>
                <w:szCs w:val="20"/>
              </w:rPr>
              <w:t>0.</w:t>
            </w:r>
            <w:r w:rsidR="00543B36" w:rsidRPr="007C0185">
              <w:rPr>
                <w:rFonts w:asciiTheme="minorHAnsi" w:hAnsiTheme="minorHAnsi" w:cstheme="minorHAnsi"/>
                <w:sz w:val="20"/>
                <w:szCs w:val="20"/>
              </w:rPr>
              <w:t>5</w:t>
            </w:r>
            <w:r w:rsidRPr="007C0185">
              <w:rPr>
                <w:rFonts w:asciiTheme="minorHAnsi" w:hAnsiTheme="minorHAnsi" w:cstheme="minorHAnsi"/>
                <w:sz w:val="20"/>
                <w:szCs w:val="20"/>
              </w:rPr>
              <w:t>0</w:t>
            </w:r>
          </w:p>
        </w:tc>
      </w:tr>
    </w:tbl>
    <w:p w:rsidR="00B75585" w:rsidRPr="002E7AFB" w:rsidRDefault="00B75585" w:rsidP="002E040B">
      <w:pPr>
        <w:contextualSpacing/>
        <w:rPr>
          <w:rFonts w:asciiTheme="minorHAnsi" w:hAnsiTheme="minorHAnsi" w:cstheme="minorHAnsi"/>
          <w:sz w:val="20"/>
          <w:szCs w:val="20"/>
        </w:rPr>
      </w:pPr>
    </w:p>
    <w:p w:rsidR="00B75585" w:rsidRPr="007C0185" w:rsidRDefault="00B75585" w:rsidP="007C0185">
      <w:pPr>
        <w:pStyle w:val="VSteps"/>
        <w:numPr>
          <w:ilvl w:val="0"/>
          <w:numId w:val="21"/>
        </w:numPr>
        <w:spacing w:after="0" w:line="240" w:lineRule="auto"/>
        <w:contextualSpacing/>
        <w:rPr>
          <w:rFonts w:asciiTheme="minorHAnsi" w:hAnsiTheme="minorHAnsi" w:cstheme="minorHAnsi"/>
          <w:sz w:val="20"/>
          <w:szCs w:val="20"/>
        </w:rPr>
      </w:pPr>
      <w:r w:rsidRPr="007C0185">
        <w:rPr>
          <w:rFonts w:asciiTheme="minorHAnsi" w:hAnsiTheme="minorHAnsi" w:cstheme="minorHAnsi"/>
          <w:sz w:val="20"/>
          <w:szCs w:val="20"/>
        </w:rPr>
        <w:t xml:space="preserve">Connect a </w:t>
      </w:r>
      <w:proofErr w:type="spellStart"/>
      <w:r w:rsidR="00543B36" w:rsidRPr="007C0185">
        <w:rPr>
          <w:rFonts w:asciiTheme="minorHAnsi" w:hAnsiTheme="minorHAnsi" w:cstheme="minorHAnsi"/>
          <w:sz w:val="20"/>
          <w:szCs w:val="20"/>
        </w:rPr>
        <w:t>SpectroVis</w:t>
      </w:r>
      <w:proofErr w:type="spellEnd"/>
      <w:r w:rsidR="00543B36" w:rsidRPr="007C0185">
        <w:rPr>
          <w:rFonts w:asciiTheme="minorHAnsi" w:hAnsiTheme="minorHAnsi" w:cstheme="minorHAnsi"/>
          <w:sz w:val="20"/>
          <w:szCs w:val="20"/>
        </w:rPr>
        <w:t xml:space="preserve"> </w:t>
      </w:r>
      <w:r w:rsidR="00C76009">
        <w:rPr>
          <w:rFonts w:asciiTheme="minorHAnsi" w:hAnsiTheme="minorHAnsi" w:cstheme="minorHAnsi"/>
          <w:sz w:val="20"/>
          <w:szCs w:val="20"/>
        </w:rPr>
        <w:t xml:space="preserve">directly to the computer </w:t>
      </w:r>
      <w:r w:rsidR="00543B36" w:rsidRPr="007C0185">
        <w:rPr>
          <w:rFonts w:asciiTheme="minorHAnsi" w:hAnsiTheme="minorHAnsi" w:cstheme="minorHAnsi"/>
          <w:sz w:val="20"/>
          <w:szCs w:val="20"/>
        </w:rPr>
        <w:t>or Colorimeter</w:t>
      </w:r>
      <w:r w:rsidRPr="007C0185">
        <w:rPr>
          <w:rFonts w:asciiTheme="minorHAnsi" w:hAnsiTheme="minorHAnsi" w:cstheme="minorHAnsi"/>
          <w:sz w:val="20"/>
          <w:szCs w:val="20"/>
        </w:rPr>
        <w:t xml:space="preserve"> to </w:t>
      </w:r>
      <w:r w:rsidR="00543B36" w:rsidRPr="007C0185">
        <w:rPr>
          <w:rFonts w:asciiTheme="minorHAnsi" w:hAnsiTheme="minorHAnsi" w:cstheme="minorHAnsi"/>
          <w:sz w:val="20"/>
          <w:szCs w:val="20"/>
        </w:rPr>
        <w:t xml:space="preserve">the </w:t>
      </w:r>
      <w:proofErr w:type="spellStart"/>
      <w:r w:rsidR="00543B36" w:rsidRPr="007C0185">
        <w:rPr>
          <w:rFonts w:asciiTheme="minorHAnsi" w:hAnsiTheme="minorHAnsi" w:cstheme="minorHAnsi"/>
          <w:sz w:val="20"/>
          <w:szCs w:val="20"/>
        </w:rPr>
        <w:t>goLink</w:t>
      </w:r>
      <w:proofErr w:type="spellEnd"/>
      <w:r w:rsidR="00543B36" w:rsidRPr="007C0185">
        <w:rPr>
          <w:rFonts w:asciiTheme="minorHAnsi" w:hAnsiTheme="minorHAnsi" w:cstheme="minorHAnsi"/>
          <w:sz w:val="20"/>
          <w:szCs w:val="20"/>
        </w:rPr>
        <w:t xml:space="preserve"> adapter</w:t>
      </w:r>
      <w:r w:rsidRPr="007C0185">
        <w:rPr>
          <w:rFonts w:asciiTheme="minorHAnsi" w:hAnsiTheme="minorHAnsi" w:cstheme="minorHAnsi"/>
          <w:sz w:val="20"/>
          <w:szCs w:val="20"/>
        </w:rPr>
        <w:t xml:space="preserve">. Connect the </w:t>
      </w:r>
      <w:r w:rsidR="00543B36" w:rsidRPr="007C0185">
        <w:rPr>
          <w:rFonts w:asciiTheme="minorHAnsi" w:hAnsiTheme="minorHAnsi" w:cstheme="minorHAnsi"/>
          <w:sz w:val="20"/>
          <w:szCs w:val="20"/>
        </w:rPr>
        <w:t>adapter</w:t>
      </w:r>
      <w:r w:rsidRPr="007C0185">
        <w:rPr>
          <w:rFonts w:asciiTheme="minorHAnsi" w:hAnsiTheme="minorHAnsi" w:cstheme="minorHAnsi"/>
          <w:sz w:val="20"/>
          <w:szCs w:val="20"/>
        </w:rPr>
        <w:t xml:space="preserve"> to the computer using the proper cable. </w:t>
      </w:r>
    </w:p>
    <w:p w:rsidR="00B75585" w:rsidRPr="007C0185" w:rsidRDefault="00B75585" w:rsidP="007C0185">
      <w:pPr>
        <w:pStyle w:val="VSteps"/>
        <w:numPr>
          <w:ilvl w:val="0"/>
          <w:numId w:val="21"/>
        </w:numPr>
        <w:spacing w:after="0" w:line="240" w:lineRule="auto"/>
        <w:contextualSpacing/>
        <w:rPr>
          <w:rFonts w:asciiTheme="minorHAnsi" w:hAnsiTheme="minorHAnsi" w:cstheme="minorHAnsi"/>
          <w:sz w:val="20"/>
          <w:szCs w:val="20"/>
        </w:rPr>
      </w:pPr>
      <w:r w:rsidRPr="007C0185">
        <w:rPr>
          <w:rFonts w:asciiTheme="minorHAnsi" w:hAnsiTheme="minorHAnsi" w:cstheme="minorHAnsi"/>
          <w:sz w:val="20"/>
          <w:szCs w:val="20"/>
        </w:rPr>
        <w:t xml:space="preserve">Start the Logger </w:t>
      </w:r>
      <w:r w:rsidRPr="007C0185">
        <w:rPr>
          <w:rFonts w:asciiTheme="minorHAnsi" w:hAnsiTheme="minorHAnsi" w:cstheme="minorHAnsi"/>
          <w:i/>
          <w:sz w:val="20"/>
          <w:szCs w:val="20"/>
        </w:rPr>
        <w:t>Pro</w:t>
      </w:r>
      <w:r w:rsidRPr="007C0185">
        <w:rPr>
          <w:rFonts w:asciiTheme="minorHAnsi" w:hAnsiTheme="minorHAnsi" w:cstheme="minorHAnsi"/>
          <w:sz w:val="20"/>
          <w:szCs w:val="20"/>
        </w:rPr>
        <w:t xml:space="preserve"> program on your computer. </w:t>
      </w:r>
    </w:p>
    <w:p w:rsidR="00B75585" w:rsidRPr="007C0185" w:rsidRDefault="00B75585" w:rsidP="007C0185">
      <w:pPr>
        <w:pStyle w:val="VStepswBullet"/>
        <w:keepNext w:val="0"/>
        <w:numPr>
          <w:ilvl w:val="0"/>
          <w:numId w:val="21"/>
        </w:numPr>
        <w:spacing w:after="0" w:line="240" w:lineRule="auto"/>
        <w:contextualSpacing/>
        <w:rPr>
          <w:rFonts w:asciiTheme="minorHAnsi" w:hAnsiTheme="minorHAnsi" w:cstheme="minorHAnsi"/>
          <w:sz w:val="20"/>
          <w:szCs w:val="20"/>
        </w:rPr>
      </w:pPr>
      <w:r w:rsidRPr="007C0185">
        <w:rPr>
          <w:rFonts w:asciiTheme="minorHAnsi" w:hAnsiTheme="minorHAnsi" w:cstheme="minorHAnsi"/>
          <w:sz w:val="20"/>
          <w:szCs w:val="20"/>
        </w:rPr>
        <w:t>Calibrate the Colorimeter.</w:t>
      </w:r>
    </w:p>
    <w:p w:rsidR="007C0185" w:rsidRDefault="007C0185" w:rsidP="007C0185">
      <w:pPr>
        <w:pStyle w:val="VBulletsabc"/>
        <w:numPr>
          <w:ilvl w:val="1"/>
          <w:numId w:val="21"/>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Fill a cuvette about ¾ full with distilled water and place it in the cuvette holder. Align the cuvette so a clear side of the cuvette is facing the light source.</w:t>
      </w:r>
    </w:p>
    <w:p w:rsidR="007C0185" w:rsidRDefault="007C0185" w:rsidP="007C0185">
      <w:pPr>
        <w:pStyle w:val="VBulletsabc"/>
        <w:numPr>
          <w:ilvl w:val="1"/>
          <w:numId w:val="21"/>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 xml:space="preserve">Choose Calibrate </w:t>
      </w:r>
      <w:r w:rsidRPr="007C0185">
        <w:rPr>
          <w:rFonts w:asciiTheme="minorHAnsi" w:hAnsiTheme="minorHAnsi" w:cstheme="minorHAnsi"/>
          <w:sz w:val="20"/>
          <w:szCs w:val="20"/>
        </w:rPr>
        <w:sym w:font="Wingdings" w:char="F0E0"/>
      </w:r>
      <w:r>
        <w:rPr>
          <w:rFonts w:asciiTheme="minorHAnsi" w:hAnsiTheme="minorHAnsi" w:cstheme="minorHAnsi"/>
          <w:sz w:val="20"/>
          <w:szCs w:val="20"/>
        </w:rPr>
        <w:t xml:space="preserve"> </w:t>
      </w:r>
      <w:proofErr w:type="spellStart"/>
      <w:r>
        <w:rPr>
          <w:rFonts w:asciiTheme="minorHAnsi" w:hAnsiTheme="minorHAnsi" w:cstheme="minorHAnsi"/>
          <w:sz w:val="20"/>
          <w:szCs w:val="20"/>
        </w:rPr>
        <w:t>USB</w:t>
      </w:r>
      <w:proofErr w:type="gramStart"/>
      <w:r>
        <w:rPr>
          <w:rFonts w:asciiTheme="minorHAnsi" w:hAnsiTheme="minorHAnsi" w:cstheme="minorHAnsi"/>
          <w:sz w:val="20"/>
          <w:szCs w:val="20"/>
        </w:rPr>
        <w:t>:Spectrometer</w:t>
      </w:r>
      <w:proofErr w:type="spellEnd"/>
      <w:proofErr w:type="gramEnd"/>
      <w:r>
        <w:rPr>
          <w:rFonts w:asciiTheme="minorHAnsi" w:hAnsiTheme="minorHAnsi" w:cstheme="minorHAnsi"/>
          <w:sz w:val="20"/>
          <w:szCs w:val="20"/>
        </w:rPr>
        <w:t xml:space="preserve"> from the </w:t>
      </w:r>
      <w:r w:rsidR="0033791E">
        <w:rPr>
          <w:rFonts w:asciiTheme="minorHAnsi" w:hAnsiTheme="minorHAnsi" w:cstheme="minorHAnsi"/>
          <w:sz w:val="20"/>
          <w:szCs w:val="20"/>
        </w:rPr>
        <w:t xml:space="preserve">Experiment Menu. Follow the instructions in the dialog box to complete the calibration, and then click OK. </w:t>
      </w:r>
    </w:p>
    <w:p w:rsidR="007C0185" w:rsidRDefault="007C0185" w:rsidP="007C0185">
      <w:pPr>
        <w:pStyle w:val="VBulletsabc"/>
        <w:numPr>
          <w:ilvl w:val="0"/>
          <w:numId w:val="21"/>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You are now ready to collect absorbance-concentration data for the five standard solutions</w:t>
      </w:r>
    </w:p>
    <w:p w:rsidR="007C0185" w:rsidRDefault="007C0185" w:rsidP="007C0185">
      <w:pPr>
        <w:pStyle w:val="VBulletsabc"/>
        <w:numPr>
          <w:ilvl w:val="1"/>
          <w:numId w:val="21"/>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 xml:space="preserve">Fill a cuvette about ¾ full of the 0.5M solution. Place the sample in the cuvette slot of the </w:t>
      </w:r>
      <w:proofErr w:type="spellStart"/>
      <w:r>
        <w:rPr>
          <w:rFonts w:asciiTheme="minorHAnsi" w:hAnsiTheme="minorHAnsi" w:cstheme="minorHAnsi"/>
          <w:sz w:val="20"/>
          <w:szCs w:val="20"/>
        </w:rPr>
        <w:t>SpectroVis</w:t>
      </w:r>
      <w:proofErr w:type="spellEnd"/>
      <w:r>
        <w:rPr>
          <w:rFonts w:asciiTheme="minorHAnsi" w:hAnsiTheme="minorHAnsi" w:cstheme="minorHAnsi"/>
          <w:sz w:val="20"/>
          <w:szCs w:val="20"/>
        </w:rPr>
        <w:t>.</w:t>
      </w:r>
    </w:p>
    <w:p w:rsidR="007C0185" w:rsidRDefault="007C0185" w:rsidP="007C0185">
      <w:pPr>
        <w:pStyle w:val="VBulletsabc"/>
        <w:numPr>
          <w:ilvl w:val="1"/>
          <w:numId w:val="21"/>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 xml:space="preserve">Start the data collection. Watch the values at each wavelength and note the wavelength of maximum absorbency. Tap on the red Stop button to end the data collection. This will be your </w:t>
      </w:r>
      <w:proofErr w:type="spellStart"/>
      <w:r>
        <w:rPr>
          <w:rFonts w:asciiTheme="minorHAnsi" w:hAnsiTheme="minorHAnsi" w:cstheme="minorHAnsi"/>
          <w:sz w:val="20"/>
          <w:szCs w:val="20"/>
        </w:rPr>
        <w:t>λ</w:t>
      </w:r>
      <w:r>
        <w:rPr>
          <w:rFonts w:asciiTheme="minorHAnsi" w:hAnsiTheme="minorHAnsi" w:cstheme="minorHAnsi"/>
          <w:sz w:val="20"/>
          <w:szCs w:val="20"/>
          <w:vertAlign w:val="subscript"/>
        </w:rPr>
        <w:t>max</w:t>
      </w:r>
      <w:proofErr w:type="spellEnd"/>
      <w:r>
        <w:rPr>
          <w:rFonts w:asciiTheme="minorHAnsi" w:hAnsiTheme="minorHAnsi" w:cstheme="minorHAnsi"/>
          <w:sz w:val="20"/>
          <w:szCs w:val="20"/>
        </w:rPr>
        <w:t xml:space="preserve"> which is the wavelength that will be most effective in continuing your experiment. </w:t>
      </w:r>
      <w:r w:rsidR="0033791E">
        <w:rPr>
          <w:rFonts w:asciiTheme="minorHAnsi" w:hAnsiTheme="minorHAnsi" w:cstheme="minorHAnsi"/>
          <w:sz w:val="20"/>
          <w:szCs w:val="20"/>
        </w:rPr>
        <w:t xml:space="preserve">BE SURE TO SAVE A COPY OF THIS IMAGE FOR YOUR LAB WRITE UP. </w:t>
      </w:r>
    </w:p>
    <w:p w:rsidR="005B299C" w:rsidRDefault="0033791E" w:rsidP="007C0185">
      <w:pPr>
        <w:pStyle w:val="VBulletsabc"/>
        <w:numPr>
          <w:ilvl w:val="1"/>
          <w:numId w:val="21"/>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 xml:space="preserve">Click on the configure spectrometer Data Collection button. </w:t>
      </w:r>
    </w:p>
    <w:p w:rsidR="005B299C" w:rsidRPr="0033791E" w:rsidRDefault="0033791E" w:rsidP="007C0185">
      <w:pPr>
        <w:pStyle w:val="VBulletsabc"/>
        <w:numPr>
          <w:ilvl w:val="1"/>
          <w:numId w:val="21"/>
        </w:numPr>
        <w:spacing w:after="0" w:line="240" w:lineRule="auto"/>
        <w:contextualSpacing/>
        <w:rPr>
          <w:rFonts w:asciiTheme="minorHAnsi" w:hAnsiTheme="minorHAnsi" w:cstheme="minorHAnsi"/>
          <w:sz w:val="20"/>
          <w:szCs w:val="20"/>
        </w:rPr>
      </w:pPr>
      <w:r w:rsidRPr="0033791E">
        <w:rPr>
          <w:rFonts w:asciiTheme="minorHAnsi" w:hAnsiTheme="minorHAnsi" w:cstheme="minorHAnsi"/>
          <w:sz w:val="20"/>
          <w:szCs w:val="20"/>
        </w:rPr>
        <w:t xml:space="preserve">Select Abs v. Concentration as the collection mode. </w:t>
      </w:r>
      <w:r w:rsidR="005B299C" w:rsidRPr="0033791E">
        <w:rPr>
          <w:rFonts w:asciiTheme="minorHAnsi" w:hAnsiTheme="minorHAnsi" w:cstheme="minorHAnsi"/>
          <w:sz w:val="20"/>
          <w:szCs w:val="20"/>
        </w:rPr>
        <w:t>The wavelength of maximum absorbance (</w:t>
      </w:r>
      <w:proofErr w:type="spellStart"/>
      <w:r w:rsidR="005B299C" w:rsidRPr="0033791E">
        <w:rPr>
          <w:rFonts w:asciiTheme="minorHAnsi" w:hAnsiTheme="minorHAnsi" w:cstheme="minorHAnsi"/>
          <w:sz w:val="20"/>
          <w:szCs w:val="20"/>
        </w:rPr>
        <w:t>λ</w:t>
      </w:r>
      <w:r w:rsidR="005B299C" w:rsidRPr="0033791E">
        <w:rPr>
          <w:rFonts w:asciiTheme="minorHAnsi" w:hAnsiTheme="minorHAnsi" w:cstheme="minorHAnsi"/>
          <w:sz w:val="20"/>
          <w:szCs w:val="20"/>
          <w:vertAlign w:val="subscript"/>
        </w:rPr>
        <w:t>max</w:t>
      </w:r>
      <w:proofErr w:type="spellEnd"/>
      <w:r w:rsidR="005B299C" w:rsidRPr="0033791E">
        <w:rPr>
          <w:rFonts w:asciiTheme="minorHAnsi" w:hAnsiTheme="minorHAnsi" w:cstheme="minorHAnsi"/>
          <w:sz w:val="20"/>
          <w:szCs w:val="20"/>
        </w:rPr>
        <w:t xml:space="preserve">) should be automatically selected. </w:t>
      </w:r>
      <w:r>
        <w:rPr>
          <w:rFonts w:asciiTheme="minorHAnsi" w:hAnsiTheme="minorHAnsi" w:cstheme="minorHAnsi"/>
          <w:sz w:val="20"/>
          <w:szCs w:val="20"/>
        </w:rPr>
        <w:t>Click OK to continue or click clear and select a wavelength on the graph or in the list of wavelengths</w:t>
      </w:r>
      <w:r w:rsidR="00383B17">
        <w:rPr>
          <w:rFonts w:asciiTheme="minorHAnsi" w:hAnsiTheme="minorHAnsi" w:cstheme="minorHAnsi"/>
          <w:sz w:val="20"/>
          <w:szCs w:val="20"/>
        </w:rPr>
        <w:t xml:space="preserve">. </w:t>
      </w:r>
    </w:p>
    <w:p w:rsidR="005B299C" w:rsidRDefault="005B299C" w:rsidP="007C0185">
      <w:pPr>
        <w:pStyle w:val="VBulletsabc"/>
        <w:numPr>
          <w:ilvl w:val="1"/>
          <w:numId w:val="21"/>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 xml:space="preserve">Place your first transition metal complex solution into the cuvette again. </w:t>
      </w:r>
      <w:r w:rsidR="00383B17">
        <w:rPr>
          <w:rFonts w:asciiTheme="minorHAnsi" w:hAnsiTheme="minorHAnsi" w:cstheme="minorHAnsi"/>
          <w:sz w:val="20"/>
          <w:szCs w:val="20"/>
        </w:rPr>
        <w:t>Click “collect.”</w:t>
      </w:r>
      <w:r>
        <w:rPr>
          <w:rFonts w:asciiTheme="minorHAnsi" w:hAnsiTheme="minorHAnsi" w:cstheme="minorHAnsi"/>
          <w:sz w:val="20"/>
          <w:szCs w:val="20"/>
        </w:rPr>
        <w:t xml:space="preserve"> After the absorbance reading </w:t>
      </w:r>
      <w:r w:rsidR="00383B17">
        <w:rPr>
          <w:rFonts w:asciiTheme="minorHAnsi" w:hAnsiTheme="minorHAnsi" w:cstheme="minorHAnsi"/>
          <w:sz w:val="20"/>
          <w:szCs w:val="20"/>
        </w:rPr>
        <w:t>stabilizes</w:t>
      </w:r>
      <w:r>
        <w:rPr>
          <w:rFonts w:asciiTheme="minorHAnsi" w:hAnsiTheme="minorHAnsi" w:cstheme="minorHAnsi"/>
          <w:sz w:val="20"/>
          <w:szCs w:val="20"/>
        </w:rPr>
        <w:t xml:space="preserve">, </w:t>
      </w:r>
      <w:r w:rsidR="00383B17">
        <w:rPr>
          <w:rFonts w:asciiTheme="minorHAnsi" w:hAnsiTheme="minorHAnsi" w:cstheme="minorHAnsi"/>
          <w:sz w:val="20"/>
          <w:szCs w:val="20"/>
        </w:rPr>
        <w:t>click</w:t>
      </w:r>
      <w:r>
        <w:rPr>
          <w:rFonts w:asciiTheme="minorHAnsi" w:hAnsiTheme="minorHAnsi" w:cstheme="minorHAnsi"/>
          <w:sz w:val="20"/>
          <w:szCs w:val="20"/>
        </w:rPr>
        <w:t xml:space="preserve"> “keep.” Enter the concentration of the solution and select OK. </w:t>
      </w:r>
    </w:p>
    <w:p w:rsidR="005B299C" w:rsidRDefault="005B299C" w:rsidP="007C0185">
      <w:pPr>
        <w:pStyle w:val="VBulletsabc"/>
        <w:numPr>
          <w:ilvl w:val="1"/>
          <w:numId w:val="21"/>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 xml:space="preserve">Repeat step 5 for the remaining standard samples. After you have tested the final standard, tap the red “Stop” button to end the data collection. </w:t>
      </w:r>
    </w:p>
    <w:p w:rsidR="005B299C" w:rsidRDefault="005B299C" w:rsidP="007C0185">
      <w:pPr>
        <w:pStyle w:val="VBulletsabc"/>
        <w:numPr>
          <w:ilvl w:val="1"/>
          <w:numId w:val="21"/>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You may calculate the best fit line equation for your standards from the analyze menu</w:t>
      </w:r>
      <w:r w:rsidR="0033791E">
        <w:rPr>
          <w:rFonts w:asciiTheme="minorHAnsi" w:hAnsiTheme="minorHAnsi" w:cstheme="minorHAnsi"/>
          <w:sz w:val="20"/>
          <w:szCs w:val="20"/>
        </w:rPr>
        <w:t xml:space="preserve">. YOU WILL NEED TO ALSO PRODUCE YOUR OWN DATA TABLES AND GRAPH IN EXCEL. BUT BOTH CAN BE INCLUDED IN YOUR LAB IF NECESSARY. </w:t>
      </w:r>
    </w:p>
    <w:p w:rsidR="0033791E" w:rsidRDefault="0033791E" w:rsidP="007C0185">
      <w:pPr>
        <w:pStyle w:val="VBulletsabc"/>
        <w:numPr>
          <w:ilvl w:val="1"/>
          <w:numId w:val="21"/>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 xml:space="preserve">Place a cuvette containing an unknown sample of solution in the </w:t>
      </w:r>
      <w:proofErr w:type="spellStart"/>
      <w:r>
        <w:rPr>
          <w:rFonts w:asciiTheme="minorHAnsi" w:hAnsiTheme="minorHAnsi" w:cstheme="minorHAnsi"/>
          <w:sz w:val="20"/>
          <w:szCs w:val="20"/>
        </w:rPr>
        <w:t>SpectroVis</w:t>
      </w:r>
      <w:proofErr w:type="spellEnd"/>
      <w:r>
        <w:rPr>
          <w:rFonts w:asciiTheme="minorHAnsi" w:hAnsiTheme="minorHAnsi" w:cstheme="minorHAnsi"/>
          <w:sz w:val="20"/>
          <w:szCs w:val="20"/>
        </w:rPr>
        <w:t xml:space="preserve">. </w:t>
      </w:r>
      <w:r w:rsidR="00383B17">
        <w:rPr>
          <w:rFonts w:asciiTheme="minorHAnsi" w:hAnsiTheme="minorHAnsi" w:cstheme="minorHAnsi"/>
          <w:sz w:val="20"/>
          <w:szCs w:val="20"/>
        </w:rPr>
        <w:t>Once again, you may chose the method from the logger pro (Interpolation Calculator from the analyze menu) to display the absorbance and concentration values, BUT YOU MUST CALCULATE THIS ON YOUR OWN FOR YOUR LAB WRITE UP!!</w:t>
      </w:r>
    </w:p>
    <w:p w:rsidR="00383B17" w:rsidRDefault="00383B17" w:rsidP="00383B17">
      <w:pPr>
        <w:pStyle w:val="VBulletsabc"/>
        <w:numPr>
          <w:ilvl w:val="0"/>
          <w:numId w:val="0"/>
        </w:numPr>
        <w:spacing w:after="0" w:line="240" w:lineRule="auto"/>
        <w:ind w:left="648" w:hanging="288"/>
        <w:contextualSpacing/>
        <w:rPr>
          <w:rFonts w:asciiTheme="minorHAnsi" w:hAnsiTheme="minorHAnsi" w:cstheme="minorHAnsi"/>
          <w:sz w:val="20"/>
          <w:szCs w:val="20"/>
        </w:rPr>
      </w:pPr>
    </w:p>
    <w:p w:rsidR="00383B17" w:rsidRDefault="00383B17" w:rsidP="00383B17">
      <w:pPr>
        <w:pStyle w:val="VBulletsabc"/>
        <w:numPr>
          <w:ilvl w:val="0"/>
          <w:numId w:val="0"/>
        </w:numPr>
        <w:spacing w:after="0" w:line="240" w:lineRule="auto"/>
        <w:ind w:left="648" w:hanging="288"/>
        <w:contextualSpacing/>
        <w:rPr>
          <w:rFonts w:asciiTheme="minorHAnsi" w:hAnsiTheme="minorHAnsi" w:cstheme="minorHAnsi"/>
          <w:sz w:val="20"/>
          <w:szCs w:val="20"/>
        </w:rPr>
      </w:pPr>
    </w:p>
    <w:p w:rsidR="00383B17" w:rsidRDefault="00383B17" w:rsidP="00383B17">
      <w:pPr>
        <w:pStyle w:val="VBulletsabc"/>
        <w:numPr>
          <w:ilvl w:val="0"/>
          <w:numId w:val="0"/>
        </w:numPr>
        <w:spacing w:after="0" w:line="240" w:lineRule="auto"/>
        <w:ind w:left="648" w:hanging="288"/>
        <w:contextualSpacing/>
        <w:rPr>
          <w:rFonts w:asciiTheme="minorHAnsi" w:hAnsiTheme="minorHAnsi" w:cstheme="minorHAnsi"/>
          <w:sz w:val="20"/>
          <w:szCs w:val="20"/>
        </w:rPr>
      </w:pPr>
      <w:r>
        <w:rPr>
          <w:rFonts w:asciiTheme="minorHAnsi" w:hAnsiTheme="minorHAnsi" w:cstheme="minorHAnsi"/>
          <w:sz w:val="20"/>
          <w:szCs w:val="20"/>
        </w:rPr>
        <w:t xml:space="preserve">In your final write up, you are graded on DCP and CE. No intro needed, just a title. </w:t>
      </w:r>
      <w:r w:rsidRPr="00383B17">
        <w:rPr>
          <w:rFonts w:asciiTheme="minorHAnsi" w:hAnsiTheme="minorHAnsi" w:cstheme="minorHAnsi"/>
          <w:b/>
          <w:sz w:val="20"/>
          <w:szCs w:val="20"/>
        </w:rPr>
        <w:t>DO NOT</w:t>
      </w:r>
      <w:r>
        <w:rPr>
          <w:rFonts w:asciiTheme="minorHAnsi" w:hAnsiTheme="minorHAnsi" w:cstheme="minorHAnsi"/>
          <w:sz w:val="20"/>
          <w:szCs w:val="20"/>
        </w:rPr>
        <w:t xml:space="preserve"> CUT AND PASTE THIS LAB INFO, PROCEDURES, ANYTHING INTO YOUR LAB as it makes it cluttered and provides far too much info for what you are reporting on. </w:t>
      </w:r>
    </w:p>
    <w:p w:rsidR="00383B17" w:rsidRDefault="00383B17" w:rsidP="00383B17">
      <w:pPr>
        <w:pStyle w:val="VBulletsabc"/>
        <w:numPr>
          <w:ilvl w:val="0"/>
          <w:numId w:val="0"/>
        </w:numPr>
        <w:spacing w:after="0" w:line="240" w:lineRule="auto"/>
        <w:ind w:left="648" w:hanging="288"/>
        <w:contextualSpacing/>
        <w:rPr>
          <w:rFonts w:asciiTheme="minorHAnsi" w:hAnsiTheme="minorHAnsi" w:cstheme="minorHAnsi"/>
          <w:sz w:val="20"/>
          <w:szCs w:val="20"/>
        </w:rPr>
      </w:pPr>
    </w:p>
    <w:p w:rsidR="00383B17" w:rsidRDefault="00383B17" w:rsidP="00383B17">
      <w:pPr>
        <w:pStyle w:val="VBulletsabc"/>
        <w:numPr>
          <w:ilvl w:val="0"/>
          <w:numId w:val="0"/>
        </w:numPr>
        <w:spacing w:after="0" w:line="240" w:lineRule="auto"/>
        <w:ind w:left="648" w:hanging="288"/>
        <w:contextualSpacing/>
        <w:rPr>
          <w:rFonts w:asciiTheme="minorHAnsi" w:hAnsiTheme="minorHAnsi" w:cstheme="minorHAnsi"/>
          <w:sz w:val="20"/>
          <w:szCs w:val="20"/>
        </w:rPr>
      </w:pPr>
      <w:r>
        <w:rPr>
          <w:rFonts w:asciiTheme="minorHAnsi" w:hAnsiTheme="minorHAnsi" w:cstheme="minorHAnsi"/>
          <w:sz w:val="20"/>
          <w:szCs w:val="20"/>
        </w:rPr>
        <w:t xml:space="preserve">You are to include </w:t>
      </w:r>
    </w:p>
    <w:p w:rsidR="00383B17" w:rsidRDefault="00383B17" w:rsidP="00383B17">
      <w:pPr>
        <w:pStyle w:val="VBulletsabc"/>
        <w:numPr>
          <w:ilvl w:val="0"/>
          <w:numId w:val="22"/>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 xml:space="preserve">ALL raw data for the determination of </w:t>
      </w:r>
      <w:proofErr w:type="spellStart"/>
      <w:r>
        <w:rPr>
          <w:rFonts w:asciiTheme="minorHAnsi" w:hAnsiTheme="minorHAnsi" w:cstheme="minorHAnsi"/>
          <w:sz w:val="20"/>
          <w:szCs w:val="20"/>
        </w:rPr>
        <w:t>λ</w:t>
      </w:r>
      <w:r>
        <w:rPr>
          <w:rFonts w:asciiTheme="minorHAnsi" w:hAnsiTheme="minorHAnsi" w:cstheme="minorHAnsi"/>
          <w:sz w:val="20"/>
          <w:szCs w:val="20"/>
          <w:vertAlign w:val="subscript"/>
        </w:rPr>
        <w:t>max</w:t>
      </w:r>
      <w:proofErr w:type="spellEnd"/>
      <w:r>
        <w:rPr>
          <w:rFonts w:asciiTheme="minorHAnsi" w:hAnsiTheme="minorHAnsi" w:cstheme="minorHAnsi"/>
          <w:sz w:val="20"/>
          <w:szCs w:val="20"/>
        </w:rPr>
        <w:t xml:space="preserve"> </w:t>
      </w:r>
    </w:p>
    <w:p w:rsidR="00383B17" w:rsidRDefault="00383B17" w:rsidP="00383B17">
      <w:pPr>
        <w:pStyle w:val="VBulletsabc"/>
        <w:numPr>
          <w:ilvl w:val="0"/>
          <w:numId w:val="22"/>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ALL raw data for each experiment</w:t>
      </w:r>
    </w:p>
    <w:p w:rsidR="00383B17" w:rsidRDefault="00383B17" w:rsidP="00383B17">
      <w:pPr>
        <w:pStyle w:val="VBulletsabc"/>
        <w:numPr>
          <w:ilvl w:val="0"/>
          <w:numId w:val="22"/>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You should run two full trials. Do it all, and then a second time.</w:t>
      </w:r>
    </w:p>
    <w:p w:rsidR="00383B17" w:rsidRDefault="00383B17" w:rsidP="00383B17">
      <w:pPr>
        <w:pStyle w:val="VBulletsabc"/>
        <w:numPr>
          <w:ilvl w:val="0"/>
          <w:numId w:val="22"/>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ALL data should include uncertainty values</w:t>
      </w:r>
    </w:p>
    <w:p w:rsidR="00383B17" w:rsidRDefault="00383B17" w:rsidP="00383B17">
      <w:pPr>
        <w:pStyle w:val="VBulletsabc"/>
        <w:numPr>
          <w:ilvl w:val="0"/>
          <w:numId w:val="22"/>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A table with any and all equations used</w:t>
      </w:r>
    </w:p>
    <w:p w:rsidR="00383B17" w:rsidRDefault="00383B17" w:rsidP="00383B17">
      <w:pPr>
        <w:pStyle w:val="VBulletsabc"/>
        <w:numPr>
          <w:ilvl w:val="0"/>
          <w:numId w:val="22"/>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 xml:space="preserve">ALL processed data, concentrations, averages, slope of absorbance line, </w:t>
      </w:r>
      <w:proofErr w:type="spellStart"/>
      <w:r>
        <w:rPr>
          <w:rFonts w:asciiTheme="minorHAnsi" w:hAnsiTheme="minorHAnsi" w:cstheme="minorHAnsi"/>
          <w:sz w:val="20"/>
          <w:szCs w:val="20"/>
        </w:rPr>
        <w:t>etc</w:t>
      </w:r>
      <w:proofErr w:type="spellEnd"/>
    </w:p>
    <w:p w:rsidR="00383B17" w:rsidRDefault="00383B17" w:rsidP="00383B17">
      <w:pPr>
        <w:pStyle w:val="VBulletsabc"/>
        <w:numPr>
          <w:ilvl w:val="0"/>
          <w:numId w:val="22"/>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 xml:space="preserve">A chart demonstrating Abs </w:t>
      </w:r>
      <w:proofErr w:type="spellStart"/>
      <w:r>
        <w:rPr>
          <w:rFonts w:asciiTheme="minorHAnsi" w:hAnsiTheme="minorHAnsi" w:cstheme="minorHAnsi"/>
          <w:sz w:val="20"/>
          <w:szCs w:val="20"/>
        </w:rPr>
        <w:t>vs</w:t>
      </w:r>
      <w:proofErr w:type="spellEnd"/>
      <w:r>
        <w:rPr>
          <w:rFonts w:asciiTheme="minorHAnsi" w:hAnsiTheme="minorHAnsi" w:cstheme="minorHAnsi"/>
          <w:sz w:val="20"/>
          <w:szCs w:val="20"/>
        </w:rPr>
        <w:t xml:space="preserve"> Wavelength for the strongest absorbance</w:t>
      </w:r>
    </w:p>
    <w:p w:rsidR="00383B17" w:rsidRDefault="00383B17" w:rsidP="00383B17">
      <w:pPr>
        <w:pStyle w:val="VBulletsabc"/>
        <w:numPr>
          <w:ilvl w:val="0"/>
          <w:numId w:val="22"/>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 xml:space="preserve">A graph of Abs </w:t>
      </w:r>
      <w:proofErr w:type="spellStart"/>
      <w:r>
        <w:rPr>
          <w:rFonts w:asciiTheme="minorHAnsi" w:hAnsiTheme="minorHAnsi" w:cstheme="minorHAnsi"/>
          <w:sz w:val="20"/>
          <w:szCs w:val="20"/>
        </w:rPr>
        <w:t>vs</w:t>
      </w:r>
      <w:proofErr w:type="spellEnd"/>
      <w:r>
        <w:rPr>
          <w:rFonts w:asciiTheme="minorHAnsi" w:hAnsiTheme="minorHAnsi" w:cstheme="minorHAnsi"/>
          <w:sz w:val="20"/>
          <w:szCs w:val="20"/>
        </w:rPr>
        <w:t xml:space="preserve"> concentration with a best fit line including error bars and your unknown extrapolation</w:t>
      </w:r>
    </w:p>
    <w:p w:rsidR="00383B17" w:rsidRDefault="00383B17" w:rsidP="00383B17">
      <w:pPr>
        <w:pStyle w:val="VBulletsabc"/>
        <w:numPr>
          <w:ilvl w:val="0"/>
          <w:numId w:val="22"/>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An explanation for every table or chart</w:t>
      </w:r>
    </w:p>
    <w:p w:rsidR="00383B17" w:rsidRDefault="00383B17" w:rsidP="00383B17">
      <w:pPr>
        <w:pStyle w:val="VBulletsabc"/>
        <w:numPr>
          <w:ilvl w:val="0"/>
          <w:numId w:val="22"/>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A complete conclusion (beginning with results stated clearly)</w:t>
      </w:r>
    </w:p>
    <w:p w:rsidR="00383B17" w:rsidRDefault="00383B17" w:rsidP="00383B17">
      <w:pPr>
        <w:pStyle w:val="VBulletsabc"/>
        <w:numPr>
          <w:ilvl w:val="0"/>
          <w:numId w:val="22"/>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An evaluation of your lab (including an error analysis)</w:t>
      </w:r>
    </w:p>
    <w:p w:rsidR="00383B17" w:rsidRPr="00383B17" w:rsidRDefault="00383B17" w:rsidP="00383B17">
      <w:pPr>
        <w:pStyle w:val="VBulletsabc"/>
        <w:numPr>
          <w:ilvl w:val="0"/>
          <w:numId w:val="22"/>
        </w:num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Any and all improvements that can be made</w:t>
      </w:r>
    </w:p>
    <w:p w:rsidR="00D76919" w:rsidRPr="00B75585" w:rsidRDefault="00D76919" w:rsidP="00B75585"/>
    <w:sectPr w:rsidR="00D76919" w:rsidRPr="00B75585" w:rsidSect="002A3EE1">
      <w:headerReference w:type="default" r:id="rId9"/>
      <w:pgSz w:w="11907"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248" w:rsidRDefault="00570248" w:rsidP="002A3EE1">
      <w:r>
        <w:separator/>
      </w:r>
    </w:p>
  </w:endnote>
  <w:endnote w:type="continuationSeparator" w:id="0">
    <w:p w:rsidR="00570248" w:rsidRDefault="00570248" w:rsidP="002A3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larity Gothic SF">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248" w:rsidRDefault="00570248" w:rsidP="002A3EE1">
      <w:r>
        <w:separator/>
      </w:r>
    </w:p>
  </w:footnote>
  <w:footnote w:type="continuationSeparator" w:id="0">
    <w:p w:rsidR="00570248" w:rsidRDefault="00570248" w:rsidP="002A3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E1" w:rsidRPr="002A3EE1" w:rsidRDefault="002A3EE1">
    <w:pPr>
      <w:pStyle w:val="Header"/>
      <w:rPr>
        <w:rFonts w:asciiTheme="minorHAnsi" w:hAnsiTheme="minorHAnsi" w:cstheme="minorHAnsi"/>
        <w:sz w:val="20"/>
        <w:szCs w:val="20"/>
      </w:rPr>
    </w:pPr>
    <w:r>
      <w:rPr>
        <w:rFonts w:asciiTheme="minorHAnsi" w:hAnsiTheme="minorHAnsi" w:cstheme="minorHAnsi"/>
        <w:sz w:val="20"/>
        <w:szCs w:val="20"/>
      </w:rPr>
      <w:t>IB Chemistry</w:t>
    </w:r>
    <w:r w:rsidRPr="002A3EE1">
      <w:rPr>
        <w:rFonts w:asciiTheme="minorHAnsi" w:hAnsiTheme="minorHAnsi" w:cstheme="minorHAnsi"/>
        <w:sz w:val="20"/>
        <w:szCs w:val="20"/>
      </w:rPr>
      <w:ptab w:relativeTo="margin" w:alignment="center" w:leader="none"/>
    </w:r>
    <w:r>
      <w:rPr>
        <w:rFonts w:asciiTheme="minorHAnsi" w:hAnsiTheme="minorHAnsi" w:cstheme="minorHAnsi"/>
        <w:sz w:val="20"/>
        <w:szCs w:val="20"/>
      </w:rPr>
      <w:t>Brakke</w:t>
    </w:r>
    <w:r w:rsidRPr="002A3EE1">
      <w:rPr>
        <w:rFonts w:asciiTheme="minorHAnsi" w:hAnsiTheme="minorHAnsi" w:cstheme="minorHAnsi"/>
        <w:sz w:val="20"/>
        <w:szCs w:val="20"/>
      </w:rPr>
      <w:ptab w:relativeTo="margin" w:alignment="right" w:leader="none"/>
    </w:r>
    <w:r w:rsidR="00D76919">
      <w:rPr>
        <w:rFonts w:asciiTheme="minorHAnsi" w:hAnsiTheme="minorHAnsi" w:cstheme="minorHAnsi"/>
        <w:sz w:val="20"/>
        <w:szCs w:val="20"/>
      </w:rPr>
      <w:t>ECA – Topic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97044A"/>
    <w:multiLevelType w:val="hybridMultilevel"/>
    <w:tmpl w:val="9328FC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A047C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A7F5168"/>
    <w:multiLevelType w:val="hybridMultilevel"/>
    <w:tmpl w:val="AC68A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C542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23873E17"/>
    <w:multiLevelType w:val="hybridMultilevel"/>
    <w:tmpl w:val="9E2EBA9C"/>
    <w:lvl w:ilvl="0" w:tplc="FFFFFFFF">
      <w:start w:val="1"/>
      <w:numFmt w:val="bullet"/>
      <w:pStyle w:val="VBullets"/>
      <w:lvlText w:val=""/>
      <w:lvlJc w:val="left"/>
      <w:pPr>
        <w:tabs>
          <w:tab w:val="num" w:pos="0"/>
        </w:tabs>
        <w:ind w:left="547" w:hanging="187"/>
      </w:pPr>
      <w:rPr>
        <w:rFonts w:ascii="Symbol" w:hAnsi="Symbol" w:hint="default"/>
        <w:sz w:val="20"/>
        <w:szCs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6982575"/>
    <w:multiLevelType w:val="hybridMultilevel"/>
    <w:tmpl w:val="41864064"/>
    <w:lvl w:ilvl="0" w:tplc="FFFFFFFF">
      <w:start w:val="1"/>
      <w:numFmt w:val="lowerLetter"/>
      <w:pStyle w:val="VBulletsabc"/>
      <w:lvlText w:val="%1."/>
      <w:lvlJc w:val="left"/>
      <w:pPr>
        <w:tabs>
          <w:tab w:val="num" w:pos="0"/>
        </w:tabs>
        <w:ind w:left="648" w:hanging="288"/>
      </w:pPr>
      <w:rPr>
        <w:rFonts w:ascii="Times New Roman" w:hAnsi="Times New Roman" w:hint="default"/>
        <w:sz w:val="24"/>
        <w:szCs w:val="24"/>
      </w:rPr>
    </w:lvl>
    <w:lvl w:ilvl="1" w:tplc="0409000D">
      <w:start w:val="1"/>
      <w:numFmt w:val="bullet"/>
      <w:lvlText w:val=""/>
      <w:lvlJc w:val="left"/>
      <w:pPr>
        <w:tabs>
          <w:tab w:val="num" w:pos="1440"/>
        </w:tabs>
        <w:ind w:left="1440" w:hanging="360"/>
      </w:pPr>
      <w:rPr>
        <w:rFonts w:ascii="Wingdings" w:hAnsi="Wingdings" w:hint="default"/>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3B7F25E1"/>
    <w:multiLevelType w:val="hybridMultilevel"/>
    <w:tmpl w:val="B8D8E092"/>
    <w:lvl w:ilvl="0" w:tplc="D72C5280">
      <w:start w:val="1"/>
      <w:numFmt w:val="bullet"/>
      <w:lvlText w:val=""/>
      <w:lvlJc w:val="left"/>
      <w:pPr>
        <w:tabs>
          <w:tab w:val="num" w:pos="720"/>
        </w:tabs>
        <w:ind w:left="720" w:hanging="360"/>
      </w:pPr>
      <w:rPr>
        <w:rFonts w:ascii="Wingdings" w:hAnsi="Wingdings" w:hint="default"/>
      </w:rPr>
    </w:lvl>
    <w:lvl w:ilvl="1" w:tplc="4FBEC2FE" w:tentative="1">
      <w:start w:val="1"/>
      <w:numFmt w:val="bullet"/>
      <w:lvlText w:val=""/>
      <w:lvlJc w:val="left"/>
      <w:pPr>
        <w:tabs>
          <w:tab w:val="num" w:pos="1440"/>
        </w:tabs>
        <w:ind w:left="1440" w:hanging="360"/>
      </w:pPr>
      <w:rPr>
        <w:rFonts w:ascii="Wingdings" w:hAnsi="Wingdings" w:hint="default"/>
      </w:rPr>
    </w:lvl>
    <w:lvl w:ilvl="2" w:tplc="345637E6" w:tentative="1">
      <w:start w:val="1"/>
      <w:numFmt w:val="bullet"/>
      <w:lvlText w:val=""/>
      <w:lvlJc w:val="left"/>
      <w:pPr>
        <w:tabs>
          <w:tab w:val="num" w:pos="2160"/>
        </w:tabs>
        <w:ind w:left="2160" w:hanging="360"/>
      </w:pPr>
      <w:rPr>
        <w:rFonts w:ascii="Wingdings" w:hAnsi="Wingding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8">
    <w:nsid w:val="3EE06576"/>
    <w:multiLevelType w:val="hybridMultilevel"/>
    <w:tmpl w:val="661826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6590FE1"/>
    <w:multiLevelType w:val="hybridMultilevel"/>
    <w:tmpl w:val="D90E71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9B6831"/>
    <w:multiLevelType w:val="hybridMultilevel"/>
    <w:tmpl w:val="CFC2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8113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5D060962"/>
    <w:multiLevelType w:val="hybridMultilevel"/>
    <w:tmpl w:val="A0126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9E1D37"/>
    <w:multiLevelType w:val="hybridMultilevel"/>
    <w:tmpl w:val="0B32EC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5C4DFD"/>
    <w:multiLevelType w:val="hybridMultilevel"/>
    <w:tmpl w:val="AF028794"/>
    <w:lvl w:ilvl="0" w:tplc="0409000F">
      <w:start w:val="1"/>
      <w:numFmt w:val="decimal"/>
      <w:lvlText w:val="%1."/>
      <w:lvlJc w:val="left"/>
      <w:pPr>
        <w:tabs>
          <w:tab w:val="num" w:pos="720"/>
        </w:tabs>
        <w:ind w:left="720" w:hanging="360"/>
      </w:pPr>
      <w:rPr>
        <w:rFonts w:hint="default"/>
      </w:rPr>
    </w:lvl>
    <w:lvl w:ilvl="1" w:tplc="4FBEC2FE">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160"/>
        </w:tabs>
        <w:ind w:left="2160" w:hanging="360"/>
      </w:pPr>
      <w:rPr>
        <w:rFont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15">
    <w:nsid w:val="756B67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759946B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75B20E49"/>
    <w:multiLevelType w:val="hybridMultilevel"/>
    <w:tmpl w:val="50541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8F670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0"/>
    <w:lvlOverride w:ilvl="0">
      <w:lvl w:ilvl="0">
        <w:start w:val="1"/>
        <w:numFmt w:val="bullet"/>
        <w:lvlText w:val="•"/>
        <w:legacy w:legacy="1" w:legacySpace="0" w:legacyIndent="283"/>
        <w:lvlJc w:val="left"/>
        <w:pPr>
          <w:ind w:left="283" w:hanging="283"/>
        </w:pPr>
        <w:rPr>
          <w:rFonts w:ascii="Arial" w:hAnsi="Arial" w:hint="default"/>
        </w:rPr>
      </w:lvl>
    </w:lvlOverride>
  </w:num>
  <w:num w:numId="3">
    <w:abstractNumId w:val="18"/>
  </w:num>
  <w:num w:numId="4">
    <w:abstractNumId w:val="2"/>
  </w:num>
  <w:num w:numId="5">
    <w:abstractNumId w:val="15"/>
  </w:num>
  <w:num w:numId="6">
    <w:abstractNumId w:val="16"/>
  </w:num>
  <w:num w:numId="7">
    <w:abstractNumId w:val="11"/>
  </w:num>
  <w:num w:numId="8">
    <w:abstractNumId w:val="13"/>
  </w:num>
  <w:num w:numId="9">
    <w:abstractNumId w:val="17"/>
  </w:num>
  <w:num w:numId="10">
    <w:abstractNumId w:val="7"/>
  </w:num>
  <w:num w:numId="11">
    <w:abstractNumId w:val="14"/>
  </w:num>
  <w:num w:numId="12">
    <w:abstractNumId w:val="8"/>
  </w:num>
  <w:num w:numId="13">
    <w:abstractNumId w:val="5"/>
  </w:num>
  <w:num w:numId="14">
    <w:abstractNumId w:val="6"/>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3"/>
  </w:num>
  <w:num w:numId="19">
    <w:abstractNumId w:val="12"/>
  </w:num>
  <w:num w:numId="20">
    <w:abstractNumId w:val="10"/>
  </w:num>
  <w:num w:numId="21">
    <w:abstractNumId w:val="9"/>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B54"/>
    <w:rsid w:val="0003487D"/>
    <w:rsid w:val="00042EB0"/>
    <w:rsid w:val="000C16E0"/>
    <w:rsid w:val="00114D07"/>
    <w:rsid w:val="001157A7"/>
    <w:rsid w:val="00210FEC"/>
    <w:rsid w:val="00292CBE"/>
    <w:rsid w:val="002A3EE1"/>
    <w:rsid w:val="002E040B"/>
    <w:rsid w:val="00317163"/>
    <w:rsid w:val="00323E08"/>
    <w:rsid w:val="0033791E"/>
    <w:rsid w:val="0038273C"/>
    <w:rsid w:val="00383B17"/>
    <w:rsid w:val="003C3CF8"/>
    <w:rsid w:val="003C3E14"/>
    <w:rsid w:val="003E2785"/>
    <w:rsid w:val="003E74A4"/>
    <w:rsid w:val="00447D98"/>
    <w:rsid w:val="004D32E8"/>
    <w:rsid w:val="004F4E28"/>
    <w:rsid w:val="00543B36"/>
    <w:rsid w:val="00570248"/>
    <w:rsid w:val="005B299C"/>
    <w:rsid w:val="005C4D55"/>
    <w:rsid w:val="005F6089"/>
    <w:rsid w:val="00627BC4"/>
    <w:rsid w:val="00635853"/>
    <w:rsid w:val="006822D5"/>
    <w:rsid w:val="006B573B"/>
    <w:rsid w:val="00716FA9"/>
    <w:rsid w:val="007C0185"/>
    <w:rsid w:val="008A18A4"/>
    <w:rsid w:val="008E434D"/>
    <w:rsid w:val="009469A1"/>
    <w:rsid w:val="00977F71"/>
    <w:rsid w:val="00995CAD"/>
    <w:rsid w:val="00A80BEA"/>
    <w:rsid w:val="00A914B9"/>
    <w:rsid w:val="00A92563"/>
    <w:rsid w:val="00AB6845"/>
    <w:rsid w:val="00B117BD"/>
    <w:rsid w:val="00B50108"/>
    <w:rsid w:val="00B75585"/>
    <w:rsid w:val="00B8722E"/>
    <w:rsid w:val="00B975D2"/>
    <w:rsid w:val="00BB211C"/>
    <w:rsid w:val="00BD5AC0"/>
    <w:rsid w:val="00C20D79"/>
    <w:rsid w:val="00C25830"/>
    <w:rsid w:val="00C76009"/>
    <w:rsid w:val="00C80336"/>
    <w:rsid w:val="00D76919"/>
    <w:rsid w:val="00DC29B5"/>
    <w:rsid w:val="00DF4B54"/>
    <w:rsid w:val="00E461C0"/>
    <w:rsid w:val="00E51E38"/>
    <w:rsid w:val="00E815C7"/>
    <w:rsid w:val="00FF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paragraph" w:styleId="Heading3">
    <w:name w:val="heading 3"/>
    <w:basedOn w:val="Normal"/>
    <w:next w:val="Normal"/>
    <w:link w:val="Heading3Char"/>
    <w:semiHidden/>
    <w:unhideWhenUsed/>
    <w:qFormat/>
    <w:rsid w:val="00B7558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paragraph" w:customStyle="1" w:styleId="VTitle">
    <w:name w:val="V Title"/>
    <w:basedOn w:val="Normal"/>
    <w:rsid w:val="00B75585"/>
    <w:pPr>
      <w:spacing w:after="480" w:line="480" w:lineRule="exact"/>
      <w:jc w:val="center"/>
    </w:pPr>
    <w:rPr>
      <w:b/>
      <w:sz w:val="48"/>
      <w:szCs w:val="48"/>
      <w:lang w:val="en-US"/>
    </w:rPr>
  </w:style>
  <w:style w:type="paragraph" w:customStyle="1" w:styleId="VHeading">
    <w:name w:val="V Heading"/>
    <w:basedOn w:val="VTitle"/>
    <w:rsid w:val="00B75585"/>
    <w:pPr>
      <w:keepNext/>
      <w:spacing w:before="240" w:after="160" w:line="280" w:lineRule="exact"/>
      <w:jc w:val="left"/>
    </w:pPr>
    <w:rPr>
      <w:kern w:val="28"/>
      <w:sz w:val="28"/>
      <w:szCs w:val="28"/>
    </w:rPr>
  </w:style>
  <w:style w:type="paragraph" w:customStyle="1" w:styleId="VParawBullets">
    <w:name w:val="V Para w/ Bullets"/>
    <w:basedOn w:val="VHeading"/>
    <w:rsid w:val="00B75585"/>
    <w:pPr>
      <w:spacing w:before="0" w:after="140" w:line="250" w:lineRule="exact"/>
    </w:pPr>
    <w:rPr>
      <w:rFonts w:ascii="Times New Roman" w:hAnsi="Times New Roman" w:cs="Times New Roman"/>
      <w:b w:val="0"/>
      <w:sz w:val="24"/>
      <w:szCs w:val="24"/>
    </w:rPr>
  </w:style>
  <w:style w:type="paragraph" w:customStyle="1" w:styleId="VParaText">
    <w:name w:val="V Para Text"/>
    <w:basedOn w:val="VHeading"/>
    <w:rsid w:val="00B75585"/>
    <w:pPr>
      <w:spacing w:before="0" w:after="240" w:line="250" w:lineRule="exact"/>
    </w:pPr>
    <w:rPr>
      <w:rFonts w:ascii="Times New Roman" w:hAnsi="Times New Roman" w:cs="Times New Roman"/>
      <w:b w:val="0"/>
      <w:sz w:val="24"/>
      <w:szCs w:val="24"/>
    </w:rPr>
  </w:style>
  <w:style w:type="paragraph" w:customStyle="1" w:styleId="VBullets">
    <w:name w:val="V Bullets"/>
    <w:basedOn w:val="VParawBullets"/>
    <w:rsid w:val="00B75585"/>
    <w:pPr>
      <w:numPr>
        <w:numId w:val="13"/>
      </w:numPr>
      <w:tabs>
        <w:tab w:val="clear" w:pos="0"/>
        <w:tab w:val="num" w:pos="360"/>
      </w:tabs>
      <w:spacing w:after="40" w:line="240" w:lineRule="exact"/>
      <w:ind w:left="0" w:firstLine="0"/>
    </w:pPr>
  </w:style>
  <w:style w:type="paragraph" w:customStyle="1" w:styleId="VSteps">
    <w:name w:val="V Steps"/>
    <w:basedOn w:val="Normal"/>
    <w:rsid w:val="00B75585"/>
    <w:pPr>
      <w:tabs>
        <w:tab w:val="right" w:pos="187"/>
      </w:tabs>
      <w:spacing w:after="240" w:line="240" w:lineRule="exact"/>
      <w:ind w:left="360" w:hanging="720"/>
    </w:pPr>
    <w:rPr>
      <w:rFonts w:ascii="Times New Roman" w:hAnsi="Times New Roman" w:cs="Times New Roman"/>
      <w:sz w:val="24"/>
      <w:szCs w:val="24"/>
      <w:lang w:val="en-US"/>
    </w:rPr>
  </w:style>
  <w:style w:type="paragraph" w:customStyle="1" w:styleId="VBulletsabc">
    <w:name w:val="V Bullets abc"/>
    <w:basedOn w:val="VBullets"/>
    <w:rsid w:val="00B75585"/>
    <w:pPr>
      <w:numPr>
        <w:numId w:val="14"/>
      </w:numPr>
      <w:spacing w:after="60"/>
    </w:pPr>
  </w:style>
  <w:style w:type="paragraph" w:customStyle="1" w:styleId="VStepswBullet">
    <w:name w:val="V Steps w/ Bullet"/>
    <w:basedOn w:val="VSteps"/>
    <w:next w:val="VBulletsabc"/>
    <w:rsid w:val="00B75585"/>
    <w:pPr>
      <w:keepNext/>
      <w:spacing w:after="140"/>
    </w:pPr>
  </w:style>
  <w:style w:type="paragraph" w:customStyle="1" w:styleId="VMaterialslist">
    <w:name w:val="V Materials list"/>
    <w:basedOn w:val="Normal"/>
    <w:rsid w:val="00B75585"/>
    <w:pPr>
      <w:spacing w:line="250" w:lineRule="exact"/>
    </w:pPr>
    <w:rPr>
      <w:rFonts w:ascii="Times New Roman" w:hAnsi="Times New Roman" w:cs="Times New Roman"/>
      <w:sz w:val="24"/>
      <w:szCs w:val="24"/>
      <w:lang w:val="en-US"/>
    </w:rPr>
  </w:style>
  <w:style w:type="paragraph" w:customStyle="1" w:styleId="VBulletfinal">
    <w:name w:val="V Bullet final"/>
    <w:basedOn w:val="VBullets"/>
    <w:rsid w:val="00B75585"/>
    <w:pPr>
      <w:numPr>
        <w:numId w:val="0"/>
      </w:numPr>
      <w:spacing w:after="160"/>
    </w:pPr>
  </w:style>
  <w:style w:type="paragraph" w:customStyle="1" w:styleId="VBulletsabcfinal">
    <w:name w:val="V Bullets abc final"/>
    <w:basedOn w:val="VBulletsabc"/>
    <w:rsid w:val="00B75585"/>
    <w:pPr>
      <w:spacing w:after="160"/>
    </w:pPr>
  </w:style>
  <w:style w:type="paragraph" w:customStyle="1" w:styleId="VStepwroom">
    <w:name w:val="V Step w/ room"/>
    <w:basedOn w:val="Normal"/>
    <w:rsid w:val="00B75585"/>
    <w:pPr>
      <w:tabs>
        <w:tab w:val="right" w:pos="187"/>
      </w:tabs>
      <w:spacing w:after="1200" w:line="240" w:lineRule="exact"/>
      <w:ind w:left="360" w:hanging="720"/>
    </w:pPr>
    <w:rPr>
      <w:rFonts w:ascii="Times New Roman" w:hAnsi="Times New Roman" w:cs="Times New Roman"/>
      <w:sz w:val="24"/>
      <w:szCs w:val="24"/>
      <w:lang w:val="en-US"/>
    </w:rPr>
  </w:style>
  <w:style w:type="paragraph" w:customStyle="1" w:styleId="VSMaterials">
    <w:name w:val="VS Materials"/>
    <w:basedOn w:val="Normal"/>
    <w:rsid w:val="00B75585"/>
    <w:pPr>
      <w:overflowPunct w:val="0"/>
      <w:autoSpaceDE w:val="0"/>
      <w:autoSpaceDN w:val="0"/>
      <w:adjustRightInd w:val="0"/>
      <w:spacing w:line="240" w:lineRule="exact"/>
      <w:ind w:left="547"/>
      <w:jc w:val="both"/>
      <w:textAlignment w:val="baseline"/>
    </w:pPr>
    <w:rPr>
      <w:rFonts w:ascii="Times" w:hAnsi="Times" w:cs="Times New Roman"/>
      <w:sz w:val="24"/>
      <w:szCs w:val="20"/>
      <w:lang w:val="en-US"/>
    </w:rPr>
  </w:style>
  <w:style w:type="paragraph" w:customStyle="1" w:styleId="VHeadingTop">
    <w:name w:val="V Heading Top"/>
    <w:basedOn w:val="VHeading"/>
    <w:rsid w:val="00B75585"/>
    <w:pPr>
      <w:spacing w:before="0"/>
    </w:pPr>
  </w:style>
  <w:style w:type="character" w:customStyle="1" w:styleId="Heading3Char">
    <w:name w:val="Heading 3 Char"/>
    <w:basedOn w:val="DefaultParagraphFont"/>
    <w:link w:val="Heading3"/>
    <w:semiHidden/>
    <w:rsid w:val="00B75585"/>
    <w:rPr>
      <w:rFonts w:asciiTheme="majorHAnsi" w:eastAsiaTheme="majorEastAsia" w:hAnsiTheme="majorHAnsi" w:cstheme="majorBidi"/>
      <w:b/>
      <w:bCs/>
      <w:color w:val="4F81BD" w:themeColor="accent1"/>
      <w:sz w:val="18"/>
      <w:szCs w:val="18"/>
      <w:lang w:val="en-GB"/>
    </w:rPr>
  </w:style>
  <w:style w:type="paragraph" w:styleId="NormalWeb">
    <w:name w:val="Normal (Web)"/>
    <w:basedOn w:val="Normal"/>
    <w:uiPriority w:val="99"/>
    <w:unhideWhenUsed/>
    <w:rsid w:val="00B75585"/>
    <w:pPr>
      <w:spacing w:before="100" w:beforeAutospacing="1" w:after="100" w:afterAutospacing="1"/>
    </w:pPr>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paragraph" w:styleId="Heading3">
    <w:name w:val="heading 3"/>
    <w:basedOn w:val="Normal"/>
    <w:next w:val="Normal"/>
    <w:link w:val="Heading3Char"/>
    <w:semiHidden/>
    <w:unhideWhenUsed/>
    <w:qFormat/>
    <w:rsid w:val="00B7558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paragraph" w:customStyle="1" w:styleId="VTitle">
    <w:name w:val="V Title"/>
    <w:basedOn w:val="Normal"/>
    <w:rsid w:val="00B75585"/>
    <w:pPr>
      <w:spacing w:after="480" w:line="480" w:lineRule="exact"/>
      <w:jc w:val="center"/>
    </w:pPr>
    <w:rPr>
      <w:b/>
      <w:sz w:val="48"/>
      <w:szCs w:val="48"/>
      <w:lang w:val="en-US"/>
    </w:rPr>
  </w:style>
  <w:style w:type="paragraph" w:customStyle="1" w:styleId="VHeading">
    <w:name w:val="V Heading"/>
    <w:basedOn w:val="VTitle"/>
    <w:rsid w:val="00B75585"/>
    <w:pPr>
      <w:keepNext/>
      <w:spacing w:before="240" w:after="160" w:line="280" w:lineRule="exact"/>
      <w:jc w:val="left"/>
    </w:pPr>
    <w:rPr>
      <w:kern w:val="28"/>
      <w:sz w:val="28"/>
      <w:szCs w:val="28"/>
    </w:rPr>
  </w:style>
  <w:style w:type="paragraph" w:customStyle="1" w:styleId="VParawBullets">
    <w:name w:val="V Para w/ Bullets"/>
    <w:basedOn w:val="VHeading"/>
    <w:rsid w:val="00B75585"/>
    <w:pPr>
      <w:spacing w:before="0" w:after="140" w:line="250" w:lineRule="exact"/>
    </w:pPr>
    <w:rPr>
      <w:rFonts w:ascii="Times New Roman" w:hAnsi="Times New Roman" w:cs="Times New Roman"/>
      <w:b w:val="0"/>
      <w:sz w:val="24"/>
      <w:szCs w:val="24"/>
    </w:rPr>
  </w:style>
  <w:style w:type="paragraph" w:customStyle="1" w:styleId="VParaText">
    <w:name w:val="V Para Text"/>
    <w:basedOn w:val="VHeading"/>
    <w:rsid w:val="00B75585"/>
    <w:pPr>
      <w:spacing w:before="0" w:after="240" w:line="250" w:lineRule="exact"/>
    </w:pPr>
    <w:rPr>
      <w:rFonts w:ascii="Times New Roman" w:hAnsi="Times New Roman" w:cs="Times New Roman"/>
      <w:b w:val="0"/>
      <w:sz w:val="24"/>
      <w:szCs w:val="24"/>
    </w:rPr>
  </w:style>
  <w:style w:type="paragraph" w:customStyle="1" w:styleId="VBullets">
    <w:name w:val="V Bullets"/>
    <w:basedOn w:val="VParawBullets"/>
    <w:rsid w:val="00B75585"/>
    <w:pPr>
      <w:numPr>
        <w:numId w:val="13"/>
      </w:numPr>
      <w:tabs>
        <w:tab w:val="clear" w:pos="0"/>
        <w:tab w:val="num" w:pos="360"/>
      </w:tabs>
      <w:spacing w:after="40" w:line="240" w:lineRule="exact"/>
      <w:ind w:left="0" w:firstLine="0"/>
    </w:pPr>
  </w:style>
  <w:style w:type="paragraph" w:customStyle="1" w:styleId="VSteps">
    <w:name w:val="V Steps"/>
    <w:basedOn w:val="Normal"/>
    <w:rsid w:val="00B75585"/>
    <w:pPr>
      <w:tabs>
        <w:tab w:val="right" w:pos="187"/>
      </w:tabs>
      <w:spacing w:after="240" w:line="240" w:lineRule="exact"/>
      <w:ind w:left="360" w:hanging="720"/>
    </w:pPr>
    <w:rPr>
      <w:rFonts w:ascii="Times New Roman" w:hAnsi="Times New Roman" w:cs="Times New Roman"/>
      <w:sz w:val="24"/>
      <w:szCs w:val="24"/>
      <w:lang w:val="en-US"/>
    </w:rPr>
  </w:style>
  <w:style w:type="paragraph" w:customStyle="1" w:styleId="VBulletsabc">
    <w:name w:val="V Bullets abc"/>
    <w:basedOn w:val="VBullets"/>
    <w:rsid w:val="00B75585"/>
    <w:pPr>
      <w:numPr>
        <w:numId w:val="14"/>
      </w:numPr>
      <w:spacing w:after="60"/>
    </w:pPr>
  </w:style>
  <w:style w:type="paragraph" w:customStyle="1" w:styleId="VStepswBullet">
    <w:name w:val="V Steps w/ Bullet"/>
    <w:basedOn w:val="VSteps"/>
    <w:next w:val="VBulletsabc"/>
    <w:rsid w:val="00B75585"/>
    <w:pPr>
      <w:keepNext/>
      <w:spacing w:after="140"/>
    </w:pPr>
  </w:style>
  <w:style w:type="paragraph" w:customStyle="1" w:styleId="VMaterialslist">
    <w:name w:val="V Materials list"/>
    <w:basedOn w:val="Normal"/>
    <w:rsid w:val="00B75585"/>
    <w:pPr>
      <w:spacing w:line="250" w:lineRule="exact"/>
    </w:pPr>
    <w:rPr>
      <w:rFonts w:ascii="Times New Roman" w:hAnsi="Times New Roman" w:cs="Times New Roman"/>
      <w:sz w:val="24"/>
      <w:szCs w:val="24"/>
      <w:lang w:val="en-US"/>
    </w:rPr>
  </w:style>
  <w:style w:type="paragraph" w:customStyle="1" w:styleId="VBulletfinal">
    <w:name w:val="V Bullet final"/>
    <w:basedOn w:val="VBullets"/>
    <w:rsid w:val="00B75585"/>
    <w:pPr>
      <w:numPr>
        <w:numId w:val="0"/>
      </w:numPr>
      <w:spacing w:after="160"/>
    </w:pPr>
  </w:style>
  <w:style w:type="paragraph" w:customStyle="1" w:styleId="VBulletsabcfinal">
    <w:name w:val="V Bullets abc final"/>
    <w:basedOn w:val="VBulletsabc"/>
    <w:rsid w:val="00B75585"/>
    <w:pPr>
      <w:spacing w:after="160"/>
    </w:pPr>
  </w:style>
  <w:style w:type="paragraph" w:customStyle="1" w:styleId="VStepwroom">
    <w:name w:val="V Step w/ room"/>
    <w:basedOn w:val="Normal"/>
    <w:rsid w:val="00B75585"/>
    <w:pPr>
      <w:tabs>
        <w:tab w:val="right" w:pos="187"/>
      </w:tabs>
      <w:spacing w:after="1200" w:line="240" w:lineRule="exact"/>
      <w:ind w:left="360" w:hanging="720"/>
    </w:pPr>
    <w:rPr>
      <w:rFonts w:ascii="Times New Roman" w:hAnsi="Times New Roman" w:cs="Times New Roman"/>
      <w:sz w:val="24"/>
      <w:szCs w:val="24"/>
      <w:lang w:val="en-US"/>
    </w:rPr>
  </w:style>
  <w:style w:type="paragraph" w:customStyle="1" w:styleId="VSMaterials">
    <w:name w:val="VS Materials"/>
    <w:basedOn w:val="Normal"/>
    <w:rsid w:val="00B75585"/>
    <w:pPr>
      <w:overflowPunct w:val="0"/>
      <w:autoSpaceDE w:val="0"/>
      <w:autoSpaceDN w:val="0"/>
      <w:adjustRightInd w:val="0"/>
      <w:spacing w:line="240" w:lineRule="exact"/>
      <w:ind w:left="547"/>
      <w:jc w:val="both"/>
      <w:textAlignment w:val="baseline"/>
    </w:pPr>
    <w:rPr>
      <w:rFonts w:ascii="Times" w:hAnsi="Times" w:cs="Times New Roman"/>
      <w:sz w:val="24"/>
      <w:szCs w:val="20"/>
      <w:lang w:val="en-US"/>
    </w:rPr>
  </w:style>
  <w:style w:type="paragraph" w:customStyle="1" w:styleId="VHeadingTop">
    <w:name w:val="V Heading Top"/>
    <w:basedOn w:val="VHeading"/>
    <w:rsid w:val="00B75585"/>
    <w:pPr>
      <w:spacing w:before="0"/>
    </w:pPr>
  </w:style>
  <w:style w:type="character" w:customStyle="1" w:styleId="Heading3Char">
    <w:name w:val="Heading 3 Char"/>
    <w:basedOn w:val="DefaultParagraphFont"/>
    <w:link w:val="Heading3"/>
    <w:semiHidden/>
    <w:rsid w:val="00B75585"/>
    <w:rPr>
      <w:rFonts w:asciiTheme="majorHAnsi" w:eastAsiaTheme="majorEastAsia" w:hAnsiTheme="majorHAnsi" w:cstheme="majorBidi"/>
      <w:b/>
      <w:bCs/>
      <w:color w:val="4F81BD" w:themeColor="accent1"/>
      <w:sz w:val="18"/>
      <w:szCs w:val="18"/>
      <w:lang w:val="en-GB"/>
    </w:rPr>
  </w:style>
  <w:style w:type="paragraph" w:styleId="NormalWeb">
    <w:name w:val="Normal (Web)"/>
    <w:basedOn w:val="Normal"/>
    <w:uiPriority w:val="99"/>
    <w:unhideWhenUsed/>
    <w:rsid w:val="00B75585"/>
    <w:pPr>
      <w:spacing w:before="100" w:beforeAutospacing="1" w:after="100" w:afterAutospacing="1"/>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24200">
      <w:bodyDiv w:val="1"/>
      <w:marLeft w:val="0"/>
      <w:marRight w:val="0"/>
      <w:marTop w:val="0"/>
      <w:marBottom w:val="0"/>
      <w:divBdr>
        <w:top w:val="none" w:sz="0" w:space="0" w:color="auto"/>
        <w:left w:val="none" w:sz="0" w:space="0" w:color="auto"/>
        <w:bottom w:val="none" w:sz="0" w:space="0" w:color="auto"/>
        <w:right w:val="none" w:sz="0" w:space="0" w:color="auto"/>
      </w:divBdr>
      <w:divsChild>
        <w:div w:id="305546004">
          <w:marLeft w:val="547"/>
          <w:marRight w:val="0"/>
          <w:marTop w:val="115"/>
          <w:marBottom w:val="0"/>
          <w:divBdr>
            <w:top w:val="none" w:sz="0" w:space="0" w:color="auto"/>
            <w:left w:val="none" w:sz="0" w:space="0" w:color="auto"/>
            <w:bottom w:val="none" w:sz="0" w:space="0" w:color="auto"/>
            <w:right w:val="none" w:sz="0" w:space="0" w:color="auto"/>
          </w:divBdr>
        </w:div>
        <w:div w:id="1014304944">
          <w:marLeft w:val="547"/>
          <w:marRight w:val="0"/>
          <w:marTop w:val="115"/>
          <w:marBottom w:val="0"/>
          <w:divBdr>
            <w:top w:val="none" w:sz="0" w:space="0" w:color="auto"/>
            <w:left w:val="none" w:sz="0" w:space="0" w:color="auto"/>
            <w:bottom w:val="none" w:sz="0" w:space="0" w:color="auto"/>
            <w:right w:val="none" w:sz="0" w:space="0" w:color="auto"/>
          </w:divBdr>
        </w:div>
        <w:div w:id="1647665448">
          <w:marLeft w:val="547"/>
          <w:marRight w:val="0"/>
          <w:marTop w:val="115"/>
          <w:marBottom w:val="0"/>
          <w:divBdr>
            <w:top w:val="none" w:sz="0" w:space="0" w:color="auto"/>
            <w:left w:val="none" w:sz="0" w:space="0" w:color="auto"/>
            <w:bottom w:val="none" w:sz="0" w:space="0" w:color="auto"/>
            <w:right w:val="none" w:sz="0" w:space="0" w:color="auto"/>
          </w:divBdr>
        </w:div>
        <w:div w:id="231745257">
          <w:marLeft w:val="547"/>
          <w:marRight w:val="0"/>
          <w:marTop w:val="115"/>
          <w:marBottom w:val="0"/>
          <w:divBdr>
            <w:top w:val="none" w:sz="0" w:space="0" w:color="auto"/>
            <w:left w:val="none" w:sz="0" w:space="0" w:color="auto"/>
            <w:bottom w:val="none" w:sz="0" w:space="0" w:color="auto"/>
            <w:right w:val="none" w:sz="0" w:space="0" w:color="auto"/>
          </w:divBdr>
        </w:div>
        <w:div w:id="1215237156">
          <w:marLeft w:val="547"/>
          <w:marRight w:val="0"/>
          <w:marTop w:val="115"/>
          <w:marBottom w:val="0"/>
          <w:divBdr>
            <w:top w:val="none" w:sz="0" w:space="0" w:color="auto"/>
            <w:left w:val="none" w:sz="0" w:space="0" w:color="auto"/>
            <w:bottom w:val="none" w:sz="0" w:space="0" w:color="auto"/>
            <w:right w:val="none" w:sz="0" w:space="0" w:color="auto"/>
          </w:divBdr>
        </w:div>
        <w:div w:id="1037588166">
          <w:marLeft w:val="547"/>
          <w:marRight w:val="0"/>
          <w:marTop w:val="115"/>
          <w:marBottom w:val="0"/>
          <w:divBdr>
            <w:top w:val="none" w:sz="0" w:space="0" w:color="auto"/>
            <w:left w:val="none" w:sz="0" w:space="0" w:color="auto"/>
            <w:bottom w:val="none" w:sz="0" w:space="0" w:color="auto"/>
            <w:right w:val="none" w:sz="0" w:space="0" w:color="auto"/>
          </w:divBdr>
        </w:div>
        <w:div w:id="1051229513">
          <w:marLeft w:val="547"/>
          <w:marRight w:val="0"/>
          <w:marTop w:val="115"/>
          <w:marBottom w:val="0"/>
          <w:divBdr>
            <w:top w:val="none" w:sz="0" w:space="0" w:color="auto"/>
            <w:left w:val="none" w:sz="0" w:space="0" w:color="auto"/>
            <w:bottom w:val="none" w:sz="0" w:space="0" w:color="auto"/>
            <w:right w:val="none" w:sz="0" w:space="0" w:color="auto"/>
          </w:divBdr>
        </w:div>
      </w:divsChild>
    </w:div>
    <w:div w:id="310407475">
      <w:bodyDiv w:val="1"/>
      <w:marLeft w:val="0"/>
      <w:marRight w:val="0"/>
      <w:marTop w:val="0"/>
      <w:marBottom w:val="0"/>
      <w:divBdr>
        <w:top w:val="none" w:sz="0" w:space="0" w:color="auto"/>
        <w:left w:val="none" w:sz="0" w:space="0" w:color="auto"/>
        <w:bottom w:val="none" w:sz="0" w:space="0" w:color="auto"/>
        <w:right w:val="none" w:sz="0" w:space="0" w:color="auto"/>
      </w:divBdr>
      <w:divsChild>
        <w:div w:id="453983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26396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1101</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AS301  © RWGrime (Chemsheets</vt:lpstr>
    </vt:vector>
  </TitlesOfParts>
  <Company/>
  <LinksUpToDate>false</LinksUpToDate>
  <CharactersWithSpaces>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AS301  © RWGrime (Chemsheets</dc:title>
  <dc:subject/>
  <dc:creator>Richard Grime</dc:creator>
  <cp:keywords/>
  <dc:description/>
  <cp:lastModifiedBy>Brakke</cp:lastModifiedBy>
  <cp:revision>6</cp:revision>
  <cp:lastPrinted>2011-02-25T11:32:00Z</cp:lastPrinted>
  <dcterms:created xsi:type="dcterms:W3CDTF">2011-02-24T22:05:00Z</dcterms:created>
  <dcterms:modified xsi:type="dcterms:W3CDTF">2011-02-25T14:12:00Z</dcterms:modified>
</cp:coreProperties>
</file>